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D74" w:rsidRPr="0040540B" w:rsidRDefault="00680D74" w:rsidP="00680D7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4</w:t>
      </w:r>
      <w:r w:rsidR="007A08C2">
        <w:rPr>
          <w:rFonts w:ascii="Arial" w:hAnsi="Arial" w:cs="Arial" w:hint="eastAsia"/>
          <w:b/>
          <w:lang w:eastAsia="zh-CN"/>
        </w:rPr>
        <w:t>bis</w:t>
      </w:r>
      <w:r w:rsidRPr="0040540B">
        <w:rPr>
          <w:rFonts w:ascii="Arial" w:hAnsi="Arial" w:cs="Arial"/>
          <w:b/>
        </w:rPr>
        <w:tab/>
      </w:r>
      <w:r>
        <w:rPr>
          <w:rFonts w:ascii="Arial" w:hAnsi="Arial" w:cs="Arial" w:hint="eastAsia"/>
          <w:b/>
          <w:lang w:eastAsia="zh-CN"/>
        </w:rPr>
        <w:t xml:space="preserve">                                                                                   </w:t>
      </w:r>
      <w:r w:rsidRPr="007B59B2">
        <w:rPr>
          <w:rFonts w:ascii="Arial" w:hAnsi="Arial" w:cs="Arial" w:hint="eastAsia"/>
          <w:b/>
          <w:color w:val="000000" w:themeColor="text1"/>
          <w:lang w:eastAsia="zh-CN"/>
        </w:rPr>
        <w:t xml:space="preserve"> </w:t>
      </w:r>
      <w:r w:rsidR="007B59B2" w:rsidRPr="007B59B2">
        <w:rPr>
          <w:rFonts w:ascii="Arial" w:hAnsi="Arial" w:cs="Arial"/>
          <w:b/>
          <w:color w:val="000000" w:themeColor="text1"/>
          <w:lang w:eastAsia="zh-CN"/>
        </w:rPr>
        <w:t>R4-2503466</w:t>
      </w:r>
    </w:p>
    <w:p w:rsidR="00680D74" w:rsidRPr="007A320A" w:rsidRDefault="007A320A" w:rsidP="00680D74">
      <w:pPr>
        <w:jc w:val="both"/>
        <w:rPr>
          <w:rFonts w:ascii="Arial" w:hAnsi="Arial" w:cs="Arial"/>
          <w:b/>
          <w:color w:val="000000" w:themeColor="text1"/>
          <w:lang w:eastAsia="zh-CN"/>
        </w:rPr>
      </w:pPr>
      <w:r w:rsidRPr="007A320A">
        <w:rPr>
          <w:rFonts w:ascii="Arial" w:hAnsi="Arial" w:cs="Arial"/>
          <w:b/>
          <w:color w:val="000000" w:themeColor="text1"/>
        </w:rPr>
        <w:t>Wuhan, Hubei, China, 07th – 11th April, 2025</w:t>
      </w:r>
    </w:p>
    <w:p w:rsidR="00076DAD" w:rsidRPr="00075728"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680D74" w:rsidRPr="00680D74">
        <w:rPr>
          <w:rFonts w:ascii="Arial" w:eastAsia="MS Mincho" w:hAnsi="Arial" w:cs="Arial"/>
        </w:rPr>
        <w:t>Discussion on SBFD general issues</w:t>
      </w:r>
    </w:p>
    <w:p w:rsidR="00076DAD" w:rsidRPr="00266A35"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Agenda item:</w:t>
      </w:r>
      <w:r w:rsidRPr="002C662F">
        <w:rPr>
          <w:rFonts w:ascii="Arial" w:eastAsia="MS Mincho" w:hAnsi="Arial" w:cs="Arial"/>
          <w:b/>
        </w:rPr>
        <w:tab/>
      </w:r>
      <w:r w:rsidR="008A3815" w:rsidRPr="00F7625E">
        <w:rPr>
          <w:rFonts w:ascii="Arial" w:eastAsiaTheme="minorEastAsia" w:hAnsi="Arial" w:cs="Arial"/>
          <w:color w:val="000000" w:themeColor="text1"/>
          <w:lang w:eastAsia="zh-CN"/>
        </w:rPr>
        <w:t>7.23.1</w:t>
      </w:r>
    </w:p>
    <w:p w:rsidR="00076DAD" w:rsidRPr="00680D74"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BA024F">
        <w:rPr>
          <w:rFonts w:ascii="Arial" w:eastAsia="MS Mincho" w:hAnsi="Arial" w:cs="Arial"/>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5C529A" w:rsidRDefault="003A34E4" w:rsidP="00C31073">
      <w:pPr>
        <w:jc w:val="both"/>
        <w:rPr>
          <w:color w:val="000000" w:themeColor="text1"/>
          <w:lang w:val="en-US" w:eastAsia="zh-CN"/>
        </w:rPr>
      </w:pPr>
      <w:r w:rsidRPr="005C529A">
        <w:rPr>
          <w:color w:val="000000" w:themeColor="text1"/>
          <w:lang w:val="en-US" w:eastAsia="zh-CN"/>
        </w:rPr>
        <w:t xml:space="preserve">This contribution provides further discussion on the open issues for SBFD parameters according to the WF [1] in last RAN4 meeting. </w:t>
      </w:r>
      <w:r w:rsidR="00622295" w:rsidRPr="005C529A">
        <w:rPr>
          <w:color w:val="000000" w:themeColor="text1"/>
          <w:lang w:val="en-US" w:eastAsia="zh-CN"/>
        </w:rPr>
        <w:t>Channel BW, subband configuration and guard band size are discussed</w:t>
      </w:r>
      <w:r w:rsidRPr="005C529A">
        <w:rPr>
          <w:color w:val="000000" w:themeColor="text1"/>
          <w:lang w:val="en-US" w:eastAsia="zh-CN"/>
        </w:rPr>
        <w:t>.</w:t>
      </w:r>
    </w:p>
    <w:p w:rsidR="00ED643E" w:rsidRDefault="003A49FF" w:rsidP="006C3140">
      <w:pPr>
        <w:pStyle w:val="10"/>
        <w:numPr>
          <w:ilvl w:val="0"/>
          <w:numId w:val="4"/>
        </w:numPr>
        <w:ind w:left="0" w:firstLine="0"/>
        <w:jc w:val="both"/>
        <w:rPr>
          <w:sz w:val="28"/>
          <w:szCs w:val="28"/>
          <w:lang w:eastAsia="zh-CN"/>
        </w:rPr>
      </w:pPr>
      <w:r w:rsidRPr="003B4D3E">
        <w:rPr>
          <w:rFonts w:hint="eastAsia"/>
          <w:sz w:val="28"/>
          <w:szCs w:val="28"/>
        </w:rPr>
        <w:t>Discussion</w:t>
      </w:r>
    </w:p>
    <w:p w:rsidR="006E45BA" w:rsidRPr="006E45BA" w:rsidRDefault="006E45BA" w:rsidP="006E45BA">
      <w:pPr>
        <w:pStyle w:val="afb"/>
        <w:keepNext/>
        <w:keepLines/>
        <w:widowControl/>
        <w:numPr>
          <w:ilvl w:val="0"/>
          <w:numId w:val="45"/>
        </w:numPr>
        <w:overflowPunct w:val="0"/>
        <w:autoSpaceDE w:val="0"/>
        <w:autoSpaceDN w:val="0"/>
        <w:adjustRightInd w:val="0"/>
        <w:spacing w:before="180" w:after="180" w:line="240" w:lineRule="auto"/>
        <w:ind w:firstLineChars="0"/>
        <w:jc w:val="left"/>
        <w:textAlignment w:val="baseline"/>
        <w:outlineLvl w:val="1"/>
        <w:rPr>
          <w:rFonts w:ascii="Arial" w:hAnsi="Arial"/>
          <w:vanish/>
          <w:color w:val="000000" w:themeColor="text1"/>
          <w:kern w:val="0"/>
          <w:szCs w:val="21"/>
        </w:rPr>
      </w:pPr>
    </w:p>
    <w:p w:rsidR="006E45BA" w:rsidRPr="006E45BA" w:rsidRDefault="006E45BA" w:rsidP="006E45BA">
      <w:pPr>
        <w:pStyle w:val="afb"/>
        <w:keepNext/>
        <w:keepLines/>
        <w:widowControl/>
        <w:numPr>
          <w:ilvl w:val="0"/>
          <w:numId w:val="45"/>
        </w:numPr>
        <w:overflowPunct w:val="0"/>
        <w:autoSpaceDE w:val="0"/>
        <w:autoSpaceDN w:val="0"/>
        <w:adjustRightInd w:val="0"/>
        <w:spacing w:before="180" w:after="180" w:line="240" w:lineRule="auto"/>
        <w:ind w:firstLineChars="0"/>
        <w:jc w:val="left"/>
        <w:textAlignment w:val="baseline"/>
        <w:outlineLvl w:val="1"/>
        <w:rPr>
          <w:rFonts w:ascii="Arial" w:hAnsi="Arial"/>
          <w:vanish/>
          <w:color w:val="000000" w:themeColor="text1"/>
          <w:kern w:val="0"/>
          <w:szCs w:val="21"/>
        </w:rPr>
      </w:pPr>
    </w:p>
    <w:p w:rsidR="008B3B89" w:rsidRDefault="008B3B89" w:rsidP="006E45BA">
      <w:pPr>
        <w:pStyle w:val="2"/>
        <w:numPr>
          <w:ilvl w:val="1"/>
          <w:numId w:val="45"/>
        </w:numPr>
      </w:pPr>
      <w:r>
        <w:t>DU/UL subband</w:t>
      </w:r>
      <w:r w:rsidR="00266A35">
        <w:rPr>
          <w:rFonts w:hint="eastAsia"/>
        </w:rPr>
        <w:t xml:space="preserve"> </w:t>
      </w:r>
      <w:r w:rsidR="00C03333">
        <w:rPr>
          <w:rFonts w:hint="eastAsia"/>
        </w:rPr>
        <w:t>declaration</w:t>
      </w:r>
    </w:p>
    <w:p w:rsidR="0020085D" w:rsidRPr="005C529A" w:rsidRDefault="002A5585" w:rsidP="00266A35">
      <w:pPr>
        <w:rPr>
          <w:color w:val="000000" w:themeColor="text1"/>
          <w:lang w:val="en-US" w:eastAsia="zh-CN"/>
        </w:rPr>
      </w:pPr>
      <w:r w:rsidRPr="005C529A">
        <w:rPr>
          <w:color w:val="000000" w:themeColor="text1"/>
          <w:lang w:val="en-US" w:eastAsia="zh-CN"/>
        </w:rPr>
        <w:t>Some of the agreements are stra</w:t>
      </w:r>
      <w:r w:rsidR="009B6A9D" w:rsidRPr="005C529A">
        <w:rPr>
          <w:color w:val="000000" w:themeColor="text1"/>
          <w:lang w:val="en-US" w:eastAsia="zh-CN"/>
        </w:rPr>
        <w:t>nge that it’s the first time for base station to limit the declaration number and mandatory to test all of the cases. In our understanding, the declaration approach is invented to leave the flexibility for operation and manufacturer not to set any restrictions. For SBFD feature, it’s so new that large scale deployment is not available that the specification should have sufficient flexibility to make sure that choices are in the hands of operators to use the feature’s gain. So if the agreements can’t be reversed, at least the flexibility left on the table should be kept as much as possible.</w:t>
      </w:r>
      <w:r w:rsidR="00241D2E" w:rsidRPr="005C529A">
        <w:rPr>
          <w:color w:val="000000" w:themeColor="text1"/>
          <w:lang w:val="en-US" w:eastAsia="zh-CN"/>
        </w:rPr>
        <w:t xml:space="preserve"> </w:t>
      </w:r>
    </w:p>
    <w:p w:rsidR="00E967BA" w:rsidRDefault="0020085D" w:rsidP="00266A35">
      <w:pPr>
        <w:rPr>
          <w:color w:val="000000" w:themeColor="text1"/>
          <w:lang w:val="en-US" w:eastAsia="zh-CN"/>
        </w:rPr>
      </w:pPr>
      <w:r w:rsidRPr="005C529A">
        <w:rPr>
          <w:color w:val="000000" w:themeColor="text1"/>
          <w:lang w:val="en-US" w:eastAsia="zh-CN"/>
        </w:rPr>
        <w:t xml:space="preserve">For the declaration, current limitation for WA class is too strict. We think the limitation should not be applied for MR and LA because the implementation is not as difficult as WA class. </w:t>
      </w:r>
    </w:p>
    <w:p w:rsidR="00241D2E" w:rsidRPr="005C529A" w:rsidRDefault="00241D2E" w:rsidP="00266A35">
      <w:pPr>
        <w:rPr>
          <w:b/>
          <w:color w:val="000000" w:themeColor="text1"/>
          <w:lang w:val="en-US" w:eastAsia="zh-CN"/>
        </w:rPr>
      </w:pPr>
      <w:r w:rsidRPr="005C529A">
        <w:rPr>
          <w:b/>
          <w:color w:val="000000" w:themeColor="text1"/>
          <w:lang w:val="en-US" w:eastAsia="zh-CN"/>
        </w:rPr>
        <w:t xml:space="preserve">Proposal </w:t>
      </w:r>
      <w:r w:rsidR="0020085D" w:rsidRPr="005C529A">
        <w:rPr>
          <w:b/>
          <w:color w:val="000000" w:themeColor="text1"/>
          <w:lang w:val="en-US" w:eastAsia="zh-CN"/>
        </w:rPr>
        <w:t>1</w:t>
      </w:r>
      <w:r w:rsidRPr="005C529A">
        <w:rPr>
          <w:b/>
          <w:color w:val="000000" w:themeColor="text1"/>
          <w:lang w:val="en-US" w:eastAsia="zh-CN"/>
        </w:rPr>
        <w:t xml:space="preserve">: No limitation for </w:t>
      </w:r>
      <w:r w:rsidR="0020085D" w:rsidRPr="005C529A">
        <w:rPr>
          <w:b/>
          <w:color w:val="000000" w:themeColor="text1"/>
          <w:lang w:val="en-US" w:eastAsia="zh-CN"/>
        </w:rPr>
        <w:t>DL/</w:t>
      </w:r>
      <w:r w:rsidRPr="005C529A">
        <w:rPr>
          <w:b/>
          <w:color w:val="000000" w:themeColor="text1"/>
          <w:lang w:val="en-US" w:eastAsia="zh-CN"/>
        </w:rPr>
        <w:t>UL sub-band declaration for MR class.</w:t>
      </w:r>
    </w:p>
    <w:p w:rsidR="008C122F" w:rsidRPr="005C529A" w:rsidRDefault="006C2A94" w:rsidP="006C2A94">
      <w:pPr>
        <w:pStyle w:val="2"/>
        <w:numPr>
          <w:ilvl w:val="1"/>
          <w:numId w:val="45"/>
        </w:numPr>
      </w:pPr>
      <w:r>
        <w:t>DL/UL subband configurations</w:t>
      </w:r>
    </w:p>
    <w:p w:rsidR="0002742C" w:rsidRDefault="00FB7292" w:rsidP="00582F56">
      <w:pPr>
        <w:rPr>
          <w:rFonts w:eastAsiaTheme="minorEastAsia"/>
          <w:lang w:val="en-US" w:eastAsia="zh-CN"/>
        </w:rPr>
      </w:pPr>
      <w:r w:rsidRPr="00311E21">
        <w:rPr>
          <w:noProof/>
          <w:lang w:val="en-US" w:eastAsia="zh-CN"/>
        </w:rPr>
        <mc:AlternateContent>
          <mc:Choice Requires="wps">
            <w:drawing>
              <wp:anchor distT="0" distB="0" distL="114300" distR="114300" simplePos="0" relativeHeight="251661312" behindDoc="0" locked="0" layoutInCell="1" allowOverlap="1" wp14:anchorId="3D1BDA04" wp14:editId="7087964E">
                <wp:simplePos x="0" y="0"/>
                <wp:positionH relativeFrom="column">
                  <wp:posOffset>-6657</wp:posOffset>
                </wp:positionH>
                <wp:positionV relativeFrom="paragraph">
                  <wp:posOffset>326188</wp:posOffset>
                </wp:positionV>
                <wp:extent cx="6104255" cy="3059723"/>
                <wp:effectExtent l="0" t="0" r="10795" b="2667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3059723"/>
                        </a:xfrm>
                        <a:prstGeom prst="rect">
                          <a:avLst/>
                        </a:prstGeom>
                        <a:solidFill>
                          <a:srgbClr val="FFFFFF"/>
                        </a:solidFill>
                        <a:ln w="9525">
                          <a:solidFill>
                            <a:srgbClr val="000000"/>
                          </a:solidFill>
                          <a:miter lim="800000"/>
                          <a:headEnd/>
                          <a:tailEnd/>
                        </a:ln>
                      </wps:spPr>
                      <wps:txbx>
                        <w:txbxContent>
                          <w:p w:rsidR="00311E21" w:rsidRPr="008101F1" w:rsidRDefault="00311E21" w:rsidP="00311E21">
                            <w:pPr>
                              <w:spacing w:after="120" w:line="259" w:lineRule="auto"/>
                              <w:rPr>
                                <w:lang w:val="en-US"/>
                              </w:rPr>
                            </w:pPr>
                            <w:r w:rsidRPr="00AA276C">
                              <w:rPr>
                                <w:highlight w:val="green"/>
                                <w:lang w:val="en-US"/>
                              </w:rPr>
                              <w:t>Agreement:</w:t>
                            </w:r>
                          </w:p>
                          <w:p w:rsidR="00311E21" w:rsidRPr="002171C2" w:rsidRDefault="00311E21" w:rsidP="00311E21">
                            <w:pPr>
                              <w:pStyle w:val="afb"/>
                              <w:widowControl/>
                              <w:numPr>
                                <w:ilvl w:val="0"/>
                                <w:numId w:val="27"/>
                              </w:numPr>
                              <w:tabs>
                                <w:tab w:val="clear" w:pos="-420"/>
                              </w:tabs>
                              <w:spacing w:before="0" w:after="120" w:line="259" w:lineRule="auto"/>
                              <w:ind w:left="936" w:firstLineChars="0"/>
                              <w:jc w:val="left"/>
                            </w:pPr>
                            <w:r w:rsidRPr="002171C2">
                              <w:t xml:space="preserve">For Rel-19, option 2b is adopted, with the following restrictions on SBFD configuration: </w:t>
                            </w:r>
                          </w:p>
                          <w:p w:rsidR="00311E21" w:rsidRPr="00311E21" w:rsidRDefault="00311E21" w:rsidP="00311E21">
                            <w:pPr>
                              <w:pStyle w:val="afb"/>
                              <w:widowControl/>
                              <w:numPr>
                                <w:ilvl w:val="1"/>
                                <w:numId w:val="27"/>
                              </w:numPr>
                              <w:tabs>
                                <w:tab w:val="clear" w:pos="-420"/>
                              </w:tabs>
                              <w:spacing w:before="0" w:after="120" w:line="259" w:lineRule="auto"/>
                              <w:ind w:left="1656" w:firstLineChars="0"/>
                              <w:jc w:val="left"/>
                            </w:pPr>
                            <w:r w:rsidRPr="00311E21">
                              <w:t>For DUD case, the UL subband should be placed in the middle of channel bandwidth, i.e., symmetric DUD</w:t>
                            </w:r>
                          </w:p>
                          <w:p w:rsidR="00311E21" w:rsidRPr="00311E21" w:rsidRDefault="00311E21" w:rsidP="00311E21">
                            <w:pPr>
                              <w:pStyle w:val="afb"/>
                              <w:widowControl/>
                              <w:numPr>
                                <w:ilvl w:val="2"/>
                                <w:numId w:val="27"/>
                              </w:numPr>
                              <w:tabs>
                                <w:tab w:val="clear" w:pos="-420"/>
                              </w:tabs>
                              <w:spacing w:before="0" w:after="120" w:line="259" w:lineRule="auto"/>
                              <w:ind w:left="2376" w:firstLineChars="0"/>
                              <w:jc w:val="left"/>
                            </w:pPr>
                            <w:r w:rsidRPr="00311E21">
                              <w:t>DL subband 1 and DL subband 2 shall have the same size or different sizes by only 1RB</w:t>
                            </w:r>
                          </w:p>
                          <w:p w:rsidR="00311E21" w:rsidRPr="00E1077A" w:rsidRDefault="00311E21" w:rsidP="00311E21">
                            <w:pPr>
                              <w:pStyle w:val="afb"/>
                              <w:widowControl/>
                              <w:numPr>
                                <w:ilvl w:val="1"/>
                                <w:numId w:val="27"/>
                              </w:numPr>
                              <w:tabs>
                                <w:tab w:val="clear" w:pos="-420"/>
                              </w:tabs>
                              <w:spacing w:before="0" w:after="120" w:line="259" w:lineRule="auto"/>
                              <w:ind w:left="1656" w:firstLineChars="0"/>
                              <w:jc w:val="left"/>
                            </w:pPr>
                            <w:r w:rsidRPr="00E1077A">
                              <w:t>For a specific channel BW supported for SBFD, maximum [2 or 3] specific UL subband sizes are allowed to be declared and shall be selected from the channel bandwidth sizes from Table 5.3.2-1 in TS38.104.</w:t>
                            </w:r>
                          </w:p>
                          <w:p w:rsidR="00311E21" w:rsidRPr="008101F1" w:rsidRDefault="00311E21" w:rsidP="00311E21">
                            <w:pPr>
                              <w:pStyle w:val="afb"/>
                              <w:widowControl/>
                              <w:numPr>
                                <w:ilvl w:val="2"/>
                                <w:numId w:val="27"/>
                              </w:numPr>
                              <w:tabs>
                                <w:tab w:val="clear" w:pos="-420"/>
                              </w:tabs>
                              <w:spacing w:before="0" w:after="120" w:line="259" w:lineRule="auto"/>
                              <w:ind w:left="2376" w:firstLineChars="0"/>
                              <w:jc w:val="left"/>
                            </w:pPr>
                            <w:r w:rsidRPr="008101F1">
                              <w:t>FFS different sizes for specific UL subband for DUD and DU/UD.</w:t>
                            </w:r>
                          </w:p>
                          <w:p w:rsidR="00311E21" w:rsidRPr="008101F1" w:rsidRDefault="00311E21" w:rsidP="00311E21">
                            <w:pPr>
                              <w:pStyle w:val="afb"/>
                              <w:widowControl/>
                              <w:numPr>
                                <w:ilvl w:val="2"/>
                                <w:numId w:val="27"/>
                              </w:numPr>
                              <w:tabs>
                                <w:tab w:val="clear" w:pos="-420"/>
                              </w:tabs>
                              <w:spacing w:before="0" w:after="120" w:line="259" w:lineRule="auto"/>
                              <w:ind w:left="2376" w:firstLineChars="0"/>
                              <w:jc w:val="left"/>
                            </w:pPr>
                            <w:r w:rsidRPr="008101F1">
                              <w:t>No further restriction is needed on the range of the ratio of the UL subband size relative to the channel bandwidth.</w:t>
                            </w:r>
                          </w:p>
                          <w:p w:rsidR="00311E21" w:rsidRPr="009C3D32" w:rsidRDefault="00311E21" w:rsidP="00311E21">
                            <w:pPr>
                              <w:pStyle w:val="afb"/>
                              <w:widowControl/>
                              <w:numPr>
                                <w:ilvl w:val="2"/>
                                <w:numId w:val="27"/>
                              </w:numPr>
                              <w:tabs>
                                <w:tab w:val="clear" w:pos="-420"/>
                              </w:tabs>
                              <w:spacing w:before="0" w:after="120" w:line="259" w:lineRule="auto"/>
                              <w:ind w:left="2376" w:firstLineChars="0"/>
                              <w:jc w:val="left"/>
                            </w:pPr>
                            <w:r w:rsidRPr="009C3D32">
                              <w:t>This restriction shall be applied to FR1 WA BS only, as the starting point</w:t>
                            </w:r>
                          </w:p>
                          <w:p w:rsidR="00311E21" w:rsidRDefault="00311E21" w:rsidP="004F343C">
                            <w:pPr>
                              <w:pStyle w:val="afb"/>
                              <w:widowControl/>
                              <w:numPr>
                                <w:ilvl w:val="3"/>
                                <w:numId w:val="27"/>
                              </w:numPr>
                              <w:tabs>
                                <w:tab w:val="clear" w:pos="-420"/>
                              </w:tabs>
                              <w:spacing w:before="0" w:after="120" w:line="259" w:lineRule="auto"/>
                              <w:ind w:left="3096" w:firstLineChars="0"/>
                              <w:jc w:val="left"/>
                            </w:pPr>
                            <w:r w:rsidRPr="009C3D32">
                              <w:t>FFS the restriction is also applied to FR1 MR BS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5pt;margin-top:25.7pt;width:480.65pt;height:24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">
                <v:textbox>
                  <w:txbxContent>
                    <w:p w:rsidR="00311E21" w:rsidRPr="008101F1" w:rsidRDefault="00311E21" w:rsidP="00311E21">
                      <w:pPr>
                        <w:spacing w:after="120" w:line="259" w:lineRule="auto"/>
                        <w:rPr>
                          <w:lang w:val="en-US"/>
                        </w:rPr>
                      </w:pPr>
                      <w:r w:rsidRPr="00AA276C">
                        <w:rPr>
                          <w:highlight w:val="green"/>
                          <w:lang w:val="en-US"/>
                        </w:rPr>
                        <w:t>Agreement:</w:t>
                      </w:r>
                    </w:p>
                    <w:p w:rsidR="00311E21" w:rsidRPr="002171C2" w:rsidRDefault="00311E21" w:rsidP="00311E21">
                      <w:pPr>
                        <w:pStyle w:val="afb"/>
                        <w:widowControl/>
                        <w:numPr>
                          <w:ilvl w:val="0"/>
                          <w:numId w:val="27"/>
                        </w:numPr>
                        <w:tabs>
                          <w:tab w:val="clear" w:pos="-420"/>
                        </w:tabs>
                        <w:spacing w:before="0" w:after="120" w:line="259" w:lineRule="auto"/>
                        <w:ind w:left="936" w:firstLineChars="0"/>
                        <w:jc w:val="left"/>
                      </w:pPr>
                      <w:r w:rsidRPr="002171C2">
                        <w:t xml:space="preserve">For Rel-19, option 2b is adopted, with the following restrictions on SBFD configuration: </w:t>
                      </w:r>
                    </w:p>
                    <w:p w:rsidR="00311E21" w:rsidRPr="00311E21" w:rsidRDefault="00311E21" w:rsidP="00311E21">
                      <w:pPr>
                        <w:pStyle w:val="afb"/>
                        <w:widowControl/>
                        <w:numPr>
                          <w:ilvl w:val="1"/>
                          <w:numId w:val="27"/>
                        </w:numPr>
                        <w:tabs>
                          <w:tab w:val="clear" w:pos="-420"/>
                        </w:tabs>
                        <w:spacing w:before="0" w:after="120" w:line="259" w:lineRule="auto"/>
                        <w:ind w:left="1656" w:firstLineChars="0"/>
                        <w:jc w:val="left"/>
                      </w:pPr>
                      <w:r w:rsidRPr="00311E21">
                        <w:t>For DUD case, the UL subband should be placed in the middle of channel bandwidth, i.e., symmetric DUD</w:t>
                      </w:r>
                    </w:p>
                    <w:p w:rsidR="00311E21" w:rsidRPr="00311E21" w:rsidRDefault="00311E21" w:rsidP="00311E21">
                      <w:pPr>
                        <w:pStyle w:val="afb"/>
                        <w:widowControl/>
                        <w:numPr>
                          <w:ilvl w:val="2"/>
                          <w:numId w:val="27"/>
                        </w:numPr>
                        <w:tabs>
                          <w:tab w:val="clear" w:pos="-420"/>
                        </w:tabs>
                        <w:spacing w:before="0" w:after="120" w:line="259" w:lineRule="auto"/>
                        <w:ind w:left="2376" w:firstLineChars="0"/>
                        <w:jc w:val="left"/>
                      </w:pPr>
                      <w:r w:rsidRPr="00311E21">
                        <w:t>DL subband 1 and DL subband 2 shall have the same size or different sizes by only 1RB</w:t>
                      </w:r>
                    </w:p>
                    <w:p w:rsidR="00311E21" w:rsidRPr="00E1077A" w:rsidRDefault="00311E21" w:rsidP="00311E21">
                      <w:pPr>
                        <w:pStyle w:val="afb"/>
                        <w:widowControl/>
                        <w:numPr>
                          <w:ilvl w:val="1"/>
                          <w:numId w:val="27"/>
                        </w:numPr>
                        <w:tabs>
                          <w:tab w:val="clear" w:pos="-420"/>
                        </w:tabs>
                        <w:spacing w:before="0" w:after="120" w:line="259" w:lineRule="auto"/>
                        <w:ind w:left="1656" w:firstLineChars="0"/>
                        <w:jc w:val="left"/>
                      </w:pPr>
                      <w:r w:rsidRPr="00E1077A">
                        <w:t>For a specific channel BW supported for SBFD, maximum [2 or 3] specific UL subband sizes are allowed to be declared and shall be selected from the channel bandwidth sizes from Table 5.3.2-1 in TS38.104.</w:t>
                      </w:r>
                    </w:p>
                    <w:p w:rsidR="00311E21" w:rsidRPr="008101F1" w:rsidRDefault="00311E21" w:rsidP="00311E21">
                      <w:pPr>
                        <w:pStyle w:val="afb"/>
                        <w:widowControl/>
                        <w:numPr>
                          <w:ilvl w:val="2"/>
                          <w:numId w:val="27"/>
                        </w:numPr>
                        <w:tabs>
                          <w:tab w:val="clear" w:pos="-420"/>
                        </w:tabs>
                        <w:spacing w:before="0" w:after="120" w:line="259" w:lineRule="auto"/>
                        <w:ind w:left="2376" w:firstLineChars="0"/>
                        <w:jc w:val="left"/>
                      </w:pPr>
                      <w:r w:rsidRPr="008101F1">
                        <w:t>FFS different sizes for specific UL subband for DUD and DU/UD.</w:t>
                      </w:r>
                    </w:p>
                    <w:p w:rsidR="00311E21" w:rsidRPr="008101F1" w:rsidRDefault="00311E21" w:rsidP="00311E21">
                      <w:pPr>
                        <w:pStyle w:val="afb"/>
                        <w:widowControl/>
                        <w:numPr>
                          <w:ilvl w:val="2"/>
                          <w:numId w:val="27"/>
                        </w:numPr>
                        <w:tabs>
                          <w:tab w:val="clear" w:pos="-420"/>
                        </w:tabs>
                        <w:spacing w:before="0" w:after="120" w:line="259" w:lineRule="auto"/>
                        <w:ind w:left="2376" w:firstLineChars="0"/>
                        <w:jc w:val="left"/>
                      </w:pPr>
                      <w:r w:rsidRPr="008101F1">
                        <w:t>No further restriction is needed on the range of the ratio of the UL subband size relative to the channel bandwidth.</w:t>
                      </w:r>
                    </w:p>
                    <w:p w:rsidR="00311E21" w:rsidRPr="009C3D32" w:rsidRDefault="00311E21" w:rsidP="00311E21">
                      <w:pPr>
                        <w:pStyle w:val="afb"/>
                        <w:widowControl/>
                        <w:numPr>
                          <w:ilvl w:val="2"/>
                          <w:numId w:val="27"/>
                        </w:numPr>
                        <w:tabs>
                          <w:tab w:val="clear" w:pos="-420"/>
                        </w:tabs>
                        <w:spacing w:before="0" w:after="120" w:line="259" w:lineRule="auto"/>
                        <w:ind w:left="2376" w:firstLineChars="0"/>
                        <w:jc w:val="left"/>
                      </w:pPr>
                      <w:r w:rsidRPr="009C3D32">
                        <w:t>This restriction shall be applied to FR1 WA BS only, as the starting point</w:t>
                      </w:r>
                    </w:p>
                    <w:p w:rsidR="00311E21" w:rsidRDefault="00311E21" w:rsidP="004F343C">
                      <w:pPr>
                        <w:pStyle w:val="afb"/>
                        <w:widowControl/>
                        <w:numPr>
                          <w:ilvl w:val="3"/>
                          <w:numId w:val="27"/>
                        </w:numPr>
                        <w:tabs>
                          <w:tab w:val="clear" w:pos="-420"/>
                        </w:tabs>
                        <w:spacing w:before="0" w:after="120" w:line="259" w:lineRule="auto"/>
                        <w:ind w:left="3096" w:firstLineChars="0"/>
                        <w:jc w:val="left"/>
                      </w:pPr>
                      <w:r w:rsidRPr="009C3D32">
                        <w:t>FFS the restriction is also applied to FR1 MR BS</w:t>
                      </w:r>
                    </w:p>
                  </w:txbxContent>
                </v:textbox>
              </v:shape>
            </w:pict>
          </mc:Fallback>
        </mc:AlternateContent>
      </w:r>
      <w:r w:rsidR="0002742C" w:rsidRPr="0002742C">
        <w:rPr>
          <w:rFonts w:eastAsiaTheme="minorEastAsia"/>
          <w:lang w:val="en-US" w:eastAsia="zh-CN"/>
        </w:rPr>
        <w:t xml:space="preserve">In RAN4#114, there </w:t>
      </w:r>
      <w:r w:rsidR="0002742C">
        <w:rPr>
          <w:rFonts w:eastAsiaTheme="minorEastAsia" w:hint="eastAsia"/>
          <w:lang w:val="en-US" w:eastAsia="zh-CN"/>
        </w:rPr>
        <w:t>are</w:t>
      </w:r>
      <w:r w:rsidR="0002742C" w:rsidRPr="0002742C">
        <w:rPr>
          <w:rFonts w:eastAsiaTheme="minorEastAsia"/>
          <w:lang w:val="en-US" w:eastAsia="zh-CN"/>
        </w:rPr>
        <w:t xml:space="preserve"> no new agreement</w:t>
      </w:r>
      <w:r w:rsidR="0002742C">
        <w:rPr>
          <w:rFonts w:eastAsiaTheme="minorEastAsia" w:hint="eastAsia"/>
          <w:lang w:val="en-US" w:eastAsia="zh-CN"/>
        </w:rPr>
        <w:t>s</w:t>
      </w:r>
      <w:r w:rsidR="0002742C" w:rsidRPr="0002742C">
        <w:rPr>
          <w:rFonts w:eastAsiaTheme="minorEastAsia"/>
          <w:lang w:val="en-US" w:eastAsia="zh-CN"/>
        </w:rPr>
        <w:t xml:space="preserve"> on issues related to the configuration of DL/UL subbands</w:t>
      </w:r>
      <w:r w:rsidR="0002742C">
        <w:rPr>
          <w:rFonts w:eastAsiaTheme="minorEastAsia" w:hint="eastAsia"/>
          <w:lang w:val="en-US" w:eastAsia="zh-CN"/>
        </w:rPr>
        <w:t xml:space="preserve">, and </w:t>
      </w:r>
      <w:r w:rsidR="0002742C" w:rsidRPr="0002742C">
        <w:rPr>
          <w:rFonts w:eastAsiaTheme="minorEastAsia"/>
          <w:lang w:val="en-US" w:eastAsia="zh-CN"/>
        </w:rPr>
        <w:t>we can continue the analysis based on the WF</w:t>
      </w:r>
      <w:r>
        <w:rPr>
          <w:rFonts w:eastAsiaTheme="minorEastAsia" w:hint="eastAsia"/>
          <w:lang w:val="en-US" w:eastAsia="zh-CN"/>
        </w:rPr>
        <w:t xml:space="preserve"> </w:t>
      </w:r>
      <w:r w:rsidR="0002742C" w:rsidRPr="0002742C">
        <w:rPr>
          <w:rFonts w:eastAsiaTheme="minorEastAsia"/>
          <w:lang w:val="en-US" w:eastAsia="zh-CN"/>
        </w:rPr>
        <w:t>[</w:t>
      </w:r>
      <w:r w:rsidR="00C03333">
        <w:rPr>
          <w:rFonts w:eastAsiaTheme="minorEastAsia" w:hint="eastAsia"/>
          <w:lang w:val="en-US" w:eastAsia="zh-CN"/>
        </w:rPr>
        <w:t>2</w:t>
      </w:r>
      <w:r w:rsidR="0002742C" w:rsidRPr="0002742C">
        <w:rPr>
          <w:rFonts w:eastAsiaTheme="minorEastAsia"/>
          <w:lang w:val="en-US" w:eastAsia="zh-CN"/>
        </w:rPr>
        <w:t>] of RAN4#113</w:t>
      </w:r>
      <w:r>
        <w:rPr>
          <w:rFonts w:eastAsiaTheme="minorEastAsia" w:hint="eastAsia"/>
          <w:lang w:val="en-US" w:eastAsia="zh-CN"/>
        </w:rPr>
        <w:t>.</w:t>
      </w:r>
    </w:p>
    <w:p w:rsidR="0002742C" w:rsidRDefault="0002742C"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FB7292" w:rsidP="00582F56">
      <w:pPr>
        <w:rPr>
          <w:lang w:val="en-US" w:eastAsia="zh-CN"/>
        </w:rPr>
      </w:pPr>
      <w:r w:rsidRPr="00311E21">
        <w:rPr>
          <w:noProof/>
          <w:color w:val="FF00FF"/>
          <w:lang w:val="en-US" w:eastAsia="zh-CN"/>
        </w:rPr>
        <w:lastRenderedPageBreak/>
        <mc:AlternateContent>
          <mc:Choice Requires="wps">
            <w:drawing>
              <wp:anchor distT="0" distB="0" distL="114300" distR="114300" simplePos="0" relativeHeight="251663360" behindDoc="0" locked="0" layoutInCell="1" allowOverlap="1" wp14:anchorId="1C9E19C9" wp14:editId="784FF9A0">
                <wp:simplePos x="0" y="0"/>
                <wp:positionH relativeFrom="column">
                  <wp:posOffset>-6350</wp:posOffset>
                </wp:positionH>
                <wp:positionV relativeFrom="paragraph">
                  <wp:posOffset>62230</wp:posOffset>
                </wp:positionV>
                <wp:extent cx="6099175" cy="1064895"/>
                <wp:effectExtent l="0" t="0" r="15875" b="20955"/>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1064895"/>
                        </a:xfrm>
                        <a:prstGeom prst="rect">
                          <a:avLst/>
                        </a:prstGeom>
                        <a:solidFill>
                          <a:srgbClr val="FFFFFF"/>
                        </a:solidFill>
                        <a:ln w="9525">
                          <a:solidFill>
                            <a:srgbClr val="000000"/>
                          </a:solidFill>
                          <a:miter lim="800000"/>
                          <a:headEnd/>
                          <a:tailEnd/>
                        </a:ln>
                      </wps:spPr>
                      <wps:txbx>
                        <w:txbxContent>
                          <w:p w:rsidR="00311E21" w:rsidRPr="002171C2" w:rsidRDefault="00311E21" w:rsidP="00311E21">
                            <w:pPr>
                              <w:pStyle w:val="afb"/>
                              <w:widowControl/>
                              <w:numPr>
                                <w:ilvl w:val="1"/>
                                <w:numId w:val="27"/>
                              </w:numPr>
                              <w:tabs>
                                <w:tab w:val="clear" w:pos="-420"/>
                              </w:tabs>
                              <w:spacing w:before="0" w:after="120" w:line="259" w:lineRule="auto"/>
                              <w:ind w:left="1656" w:firstLineChars="0"/>
                              <w:jc w:val="left"/>
                            </w:pPr>
                            <w:bookmarkStart w:id="4" w:name="_Hlk183098781"/>
                            <w:r w:rsidRPr="002171C2">
                              <w:t xml:space="preserve">For a specific channel BW and a specific UL subband size </w:t>
                            </w:r>
                            <w:r w:rsidRPr="009C3D32">
                              <w:t>supported</w:t>
                            </w:r>
                            <w:r w:rsidRPr="002171C2">
                              <w:t>, only one DL subband size is allowed to be declared and tested for DU/UD case, and only one DL subband size is allowed to be declared and tested for DUD case</w:t>
                            </w:r>
                          </w:p>
                          <w:p w:rsidR="00311E21" w:rsidRPr="00311E21" w:rsidRDefault="00311E21" w:rsidP="00311E21">
                            <w:pPr>
                              <w:pStyle w:val="afb"/>
                              <w:widowControl/>
                              <w:numPr>
                                <w:ilvl w:val="2"/>
                                <w:numId w:val="27"/>
                              </w:numPr>
                              <w:tabs>
                                <w:tab w:val="clear" w:pos="-420"/>
                              </w:tabs>
                              <w:spacing w:before="0" w:after="120" w:line="259" w:lineRule="auto"/>
                              <w:ind w:left="2376" w:firstLineChars="0"/>
                              <w:jc w:val="left"/>
                            </w:pPr>
                            <w:r w:rsidRPr="00311E21">
                              <w:t>This restriction shall be applied to FR1 WA BS only, as the starting point</w:t>
                            </w:r>
                          </w:p>
                          <w:p w:rsidR="00311E21" w:rsidRDefault="00311E21" w:rsidP="00311E21">
                            <w:pPr>
                              <w:pStyle w:val="afb"/>
                              <w:widowControl/>
                              <w:numPr>
                                <w:ilvl w:val="3"/>
                                <w:numId w:val="27"/>
                              </w:numPr>
                              <w:tabs>
                                <w:tab w:val="clear" w:pos="-420"/>
                              </w:tabs>
                              <w:spacing w:before="0" w:after="120" w:line="259" w:lineRule="auto"/>
                              <w:ind w:left="3096" w:firstLineChars="0"/>
                              <w:jc w:val="left"/>
                            </w:pPr>
                            <w:r>
                              <w:rPr>
                                <w:rFonts w:hint="eastAsia"/>
                              </w:rPr>
                              <w:t>F</w:t>
                            </w:r>
                            <w:r>
                              <w:t>FS the restriction is also applied to FR1 MR BS</w:t>
                            </w:r>
                            <w:bookmarkEnd w:id="4"/>
                          </w:p>
                          <w:p w:rsidR="00311E21" w:rsidRDefault="00311E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pt;margin-top:4.9pt;width:480.25pt;height:83.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">
                <v:textbox>
                  <w:txbxContent>
                    <w:p w:rsidR="00311E21" w:rsidRPr="002171C2" w:rsidRDefault="00311E21" w:rsidP="00311E21">
                      <w:pPr>
                        <w:pStyle w:val="afb"/>
                        <w:widowControl/>
                        <w:numPr>
                          <w:ilvl w:val="1"/>
                          <w:numId w:val="27"/>
                        </w:numPr>
                        <w:tabs>
                          <w:tab w:val="clear" w:pos="-420"/>
                        </w:tabs>
                        <w:spacing w:before="0" w:after="120" w:line="259" w:lineRule="auto"/>
                        <w:ind w:left="1656" w:firstLineChars="0"/>
                        <w:jc w:val="left"/>
                      </w:pPr>
                      <w:bookmarkStart w:id="5" w:name="_Hlk183098781"/>
                      <w:r w:rsidRPr="002171C2">
                        <w:t xml:space="preserve">For a specific channel BW and a specific UL subband size </w:t>
                      </w:r>
                      <w:r w:rsidRPr="009C3D32">
                        <w:t>supported</w:t>
                      </w:r>
                      <w:r w:rsidRPr="002171C2">
                        <w:t>, only one DL subband size is allowed to be declared and tested for DU/UD case, and only one DL subband size is allowed to be declared and tested for DUD case</w:t>
                      </w:r>
                    </w:p>
                    <w:p w:rsidR="00311E21" w:rsidRPr="00311E21" w:rsidRDefault="00311E21" w:rsidP="00311E21">
                      <w:pPr>
                        <w:pStyle w:val="afb"/>
                        <w:widowControl/>
                        <w:numPr>
                          <w:ilvl w:val="2"/>
                          <w:numId w:val="27"/>
                        </w:numPr>
                        <w:tabs>
                          <w:tab w:val="clear" w:pos="-420"/>
                        </w:tabs>
                        <w:spacing w:before="0" w:after="120" w:line="259" w:lineRule="auto"/>
                        <w:ind w:left="2376" w:firstLineChars="0"/>
                        <w:jc w:val="left"/>
                      </w:pPr>
                      <w:r w:rsidRPr="00311E21">
                        <w:t>This restriction shall be applied to FR1 WA BS only, as the starting point</w:t>
                      </w:r>
                    </w:p>
                    <w:p w:rsidR="00311E21" w:rsidRDefault="00311E21" w:rsidP="00311E21">
                      <w:pPr>
                        <w:pStyle w:val="afb"/>
                        <w:widowControl/>
                        <w:numPr>
                          <w:ilvl w:val="3"/>
                          <w:numId w:val="27"/>
                        </w:numPr>
                        <w:tabs>
                          <w:tab w:val="clear" w:pos="-420"/>
                        </w:tabs>
                        <w:spacing w:before="0" w:after="120" w:line="259" w:lineRule="auto"/>
                        <w:ind w:left="3096" w:firstLineChars="0"/>
                        <w:jc w:val="left"/>
                      </w:pPr>
                      <w:r>
                        <w:rPr>
                          <w:rFonts w:hint="eastAsia"/>
                        </w:rPr>
                        <w:t>F</w:t>
                      </w:r>
                      <w:r>
                        <w:t>FS the restriction is also applied to FR1 MR BS</w:t>
                      </w:r>
                      <w:bookmarkEnd w:id="5"/>
                    </w:p>
                    <w:p w:rsidR="00311E21" w:rsidRDefault="00311E21"/>
                  </w:txbxContent>
                </v:textbox>
              </v:shape>
            </w:pict>
          </mc:Fallback>
        </mc:AlternateContent>
      </w:r>
    </w:p>
    <w:p w:rsidR="007C72EA" w:rsidRDefault="007C72EA" w:rsidP="00266A35">
      <w:pPr>
        <w:rPr>
          <w:color w:val="FF00FF"/>
          <w:lang w:val="en-US" w:eastAsia="zh-CN"/>
        </w:rPr>
      </w:pPr>
    </w:p>
    <w:p w:rsidR="00311E21" w:rsidRDefault="00311E21" w:rsidP="00266A35">
      <w:pPr>
        <w:rPr>
          <w:color w:val="FF00FF"/>
          <w:lang w:val="en-US" w:eastAsia="zh-CN"/>
        </w:rPr>
      </w:pPr>
    </w:p>
    <w:p w:rsidR="00311E21" w:rsidRDefault="00311E21" w:rsidP="00266A35">
      <w:pPr>
        <w:rPr>
          <w:color w:val="FF00FF"/>
          <w:lang w:val="en-US" w:eastAsia="zh-CN"/>
        </w:rPr>
      </w:pPr>
    </w:p>
    <w:p w:rsidR="00311E21" w:rsidRDefault="00311E21" w:rsidP="00266A35">
      <w:pPr>
        <w:rPr>
          <w:color w:val="FF00FF"/>
          <w:lang w:val="en-US" w:eastAsia="zh-CN"/>
        </w:rPr>
      </w:pPr>
    </w:p>
    <w:p w:rsidR="007A06FD" w:rsidRPr="005C529A" w:rsidRDefault="007A06FD" w:rsidP="00266A35">
      <w:pPr>
        <w:rPr>
          <w:color w:val="FF0000"/>
          <w:lang w:val="en-US" w:eastAsia="zh-CN"/>
        </w:rPr>
      </w:pPr>
      <w:r w:rsidRPr="007A06FD">
        <w:rPr>
          <w:color w:val="000000" w:themeColor="text1"/>
          <w:lang w:val="en-US" w:eastAsia="zh-CN"/>
        </w:rPr>
        <w:t xml:space="preserve">From </w:t>
      </w:r>
      <w:r w:rsidRPr="007A06FD">
        <w:rPr>
          <w:rFonts w:hint="eastAsia"/>
          <w:color w:val="000000" w:themeColor="text1"/>
          <w:lang w:val="en-US" w:eastAsia="zh-CN"/>
        </w:rPr>
        <w:t>real</w:t>
      </w:r>
      <w:r w:rsidRPr="007A06FD">
        <w:rPr>
          <w:color w:val="000000" w:themeColor="text1"/>
          <w:lang w:val="en-US" w:eastAsia="zh-CN"/>
        </w:rPr>
        <w:t xml:space="preserve"> deployment perspective, allowing more UL subband sizes </w:t>
      </w:r>
      <w:r w:rsidRPr="007A06FD">
        <w:rPr>
          <w:rFonts w:hint="eastAsia"/>
          <w:color w:val="000000" w:themeColor="text1"/>
          <w:lang w:val="en-US" w:eastAsia="zh-CN"/>
        </w:rPr>
        <w:t xml:space="preserve">would </w:t>
      </w:r>
      <w:r w:rsidRPr="007A06FD">
        <w:rPr>
          <w:color w:val="000000" w:themeColor="text1"/>
          <w:lang w:val="en-US" w:eastAsia="zh-CN"/>
        </w:rPr>
        <w:t>bring more flexibility to the implementation</w:t>
      </w:r>
      <w:r w:rsidRPr="007A06FD">
        <w:rPr>
          <w:rFonts w:hint="eastAsia"/>
          <w:color w:val="000000" w:themeColor="text1"/>
          <w:lang w:val="en-US" w:eastAsia="zh-CN"/>
        </w:rPr>
        <w:t>, so the maximum 3 specific UL subband sizes can be allowed.</w:t>
      </w:r>
    </w:p>
    <w:p w:rsidR="007C72EA" w:rsidRPr="005C529A" w:rsidRDefault="007C72EA" w:rsidP="007C72EA">
      <w:pPr>
        <w:rPr>
          <w:b/>
          <w:color w:val="000000" w:themeColor="text1"/>
          <w:lang w:val="en-US" w:eastAsia="zh-CN"/>
        </w:rPr>
      </w:pPr>
      <w:r w:rsidRPr="005C529A">
        <w:rPr>
          <w:b/>
          <w:color w:val="000000" w:themeColor="text1"/>
          <w:lang w:val="en-US" w:eastAsia="zh-CN"/>
        </w:rPr>
        <w:t>Proposal 2:</w:t>
      </w:r>
      <w:r w:rsidRPr="005C529A">
        <w:rPr>
          <w:rFonts w:hint="eastAsia"/>
          <w:b/>
          <w:color w:val="000000" w:themeColor="text1"/>
          <w:lang w:val="en-US" w:eastAsia="zh-CN"/>
        </w:rPr>
        <w:t xml:space="preserve"> </w:t>
      </w:r>
      <w:r w:rsidRPr="005C529A">
        <w:rPr>
          <w:b/>
          <w:color w:val="000000" w:themeColor="text1"/>
          <w:lang w:val="en-US" w:eastAsia="zh-CN"/>
        </w:rPr>
        <w:t xml:space="preserve">For a specific channel BW supported for SBFD, maximum </w:t>
      </w:r>
      <w:r w:rsidRPr="005C529A">
        <w:rPr>
          <w:rFonts w:hint="eastAsia"/>
          <w:b/>
          <w:color w:val="000000" w:themeColor="text1"/>
          <w:lang w:val="en-US" w:eastAsia="zh-CN"/>
        </w:rPr>
        <w:t>3</w:t>
      </w:r>
      <w:r w:rsidRPr="005C529A">
        <w:rPr>
          <w:b/>
          <w:color w:val="000000" w:themeColor="text1"/>
          <w:lang w:val="en-US" w:eastAsia="zh-CN"/>
        </w:rPr>
        <w:t xml:space="preserve"> specific UL subband sizes are allowed to be declared and shall be selected from the channel bandwidth sizes from Table 5.3.2-1 in TS38.104.</w:t>
      </w:r>
    </w:p>
    <w:p w:rsidR="00E50F68" w:rsidRPr="005C529A" w:rsidRDefault="00E50F68" w:rsidP="00266A35">
      <w:pPr>
        <w:rPr>
          <w:color w:val="000000" w:themeColor="text1"/>
          <w:lang w:val="en-US" w:eastAsia="zh-CN"/>
        </w:rPr>
      </w:pPr>
      <w:r w:rsidRPr="005C529A">
        <w:rPr>
          <w:color w:val="000000" w:themeColor="text1"/>
          <w:lang w:val="en-US" w:eastAsia="zh-CN"/>
        </w:rPr>
        <w:t>For the limitation of the WA class, our understanding is that the UL SB size of DUD and DU can be different because the size of DUD and DU SB naturally differ when the whole BS is the same. So we have the following proposal,</w:t>
      </w:r>
    </w:p>
    <w:p w:rsidR="00ED370A" w:rsidRDefault="00ED370A" w:rsidP="00266A35">
      <w:pPr>
        <w:rPr>
          <w:b/>
          <w:color w:val="000000" w:themeColor="text1"/>
          <w:lang w:val="en-US" w:eastAsia="zh-CN"/>
        </w:rPr>
      </w:pPr>
      <w:r w:rsidRPr="005C529A">
        <w:rPr>
          <w:b/>
          <w:color w:val="000000" w:themeColor="text1"/>
          <w:lang w:val="en-US" w:eastAsia="zh-CN"/>
        </w:rPr>
        <w:t xml:space="preserve">Proposal </w:t>
      </w:r>
      <w:r w:rsidR="007C72EA" w:rsidRPr="005C529A">
        <w:rPr>
          <w:rFonts w:hint="eastAsia"/>
          <w:b/>
          <w:color w:val="000000" w:themeColor="text1"/>
          <w:lang w:val="en-US" w:eastAsia="zh-CN"/>
        </w:rPr>
        <w:t>3</w:t>
      </w:r>
      <w:r w:rsidRPr="005C529A">
        <w:rPr>
          <w:b/>
          <w:color w:val="000000" w:themeColor="text1"/>
          <w:lang w:val="en-US" w:eastAsia="zh-CN"/>
        </w:rPr>
        <w:t>: DUD and DU pattern can have different UL SB size declaration.</w:t>
      </w:r>
    </w:p>
    <w:p w:rsidR="00641FF0" w:rsidRPr="005C529A" w:rsidRDefault="00641FF0" w:rsidP="00641FF0">
      <w:pPr>
        <w:rPr>
          <w:color w:val="000000" w:themeColor="text1"/>
          <w:lang w:val="en-US" w:eastAsia="zh-CN"/>
        </w:rPr>
      </w:pPr>
      <w:r>
        <w:rPr>
          <w:rFonts w:hint="eastAsia"/>
          <w:color w:val="000000" w:themeColor="text1"/>
          <w:lang w:val="en-US" w:eastAsia="zh-CN"/>
        </w:rPr>
        <w:t>T</w:t>
      </w:r>
      <w:r w:rsidRPr="005C529A">
        <w:rPr>
          <w:color w:val="000000" w:themeColor="text1"/>
          <w:lang w:val="en-US" w:eastAsia="zh-CN"/>
        </w:rPr>
        <w:t xml:space="preserve">he </w:t>
      </w:r>
      <w:r w:rsidRPr="00641FF0">
        <w:rPr>
          <w:color w:val="000000" w:themeColor="text1"/>
          <w:lang w:val="en-US" w:eastAsia="zh-CN"/>
        </w:rPr>
        <w:t>restriction</w:t>
      </w:r>
      <w:r w:rsidRPr="005C529A">
        <w:rPr>
          <w:color w:val="000000" w:themeColor="text1"/>
          <w:lang w:val="en-US" w:eastAsia="zh-CN"/>
        </w:rPr>
        <w:t xml:space="preserve"> should not be applied for MR because the implementation is not as difficult as WA class</w:t>
      </w:r>
      <w:r>
        <w:rPr>
          <w:rFonts w:hint="eastAsia"/>
          <w:color w:val="000000" w:themeColor="text1"/>
          <w:lang w:val="en-US" w:eastAsia="zh-CN"/>
        </w:rPr>
        <w:t xml:space="preserve">, so we have </w:t>
      </w:r>
      <w:r w:rsidRPr="005C529A">
        <w:rPr>
          <w:color w:val="000000" w:themeColor="text1"/>
          <w:lang w:val="en-US" w:eastAsia="zh-CN"/>
        </w:rPr>
        <w:t>the following proposals,</w:t>
      </w:r>
    </w:p>
    <w:p w:rsidR="007C72EA" w:rsidRPr="00641FF0" w:rsidRDefault="007C72EA" w:rsidP="007C72EA">
      <w:pPr>
        <w:rPr>
          <w:b/>
          <w:color w:val="000000" w:themeColor="text1"/>
          <w:lang w:val="en-US" w:eastAsia="zh-CN"/>
        </w:rPr>
      </w:pPr>
      <w:r w:rsidRPr="00641FF0">
        <w:rPr>
          <w:b/>
          <w:color w:val="000000" w:themeColor="text1"/>
          <w:lang w:val="en-US" w:eastAsia="zh-CN"/>
        </w:rPr>
        <w:t xml:space="preserve">Proposal </w:t>
      </w:r>
      <w:r w:rsidRPr="00641FF0">
        <w:rPr>
          <w:rFonts w:hint="eastAsia"/>
          <w:b/>
          <w:color w:val="000000" w:themeColor="text1"/>
          <w:lang w:val="en-US" w:eastAsia="zh-CN"/>
        </w:rPr>
        <w:t>4</w:t>
      </w:r>
      <w:r w:rsidRPr="00641FF0">
        <w:rPr>
          <w:b/>
          <w:color w:val="000000" w:themeColor="text1"/>
          <w:lang w:val="en-US" w:eastAsia="zh-CN"/>
        </w:rPr>
        <w:t>:</w:t>
      </w:r>
      <w:r w:rsidRPr="00641FF0">
        <w:rPr>
          <w:rFonts w:hint="eastAsia"/>
          <w:b/>
          <w:color w:val="000000" w:themeColor="text1"/>
          <w:lang w:val="en-US" w:eastAsia="zh-CN"/>
        </w:rPr>
        <w:t xml:space="preserve"> T</w:t>
      </w:r>
      <w:r w:rsidRPr="00641FF0">
        <w:rPr>
          <w:b/>
          <w:color w:val="000000" w:themeColor="text1"/>
          <w:lang w:val="en-US" w:eastAsia="zh-CN"/>
        </w:rPr>
        <w:t xml:space="preserve">he restriction </w:t>
      </w:r>
      <w:r w:rsidRPr="00641FF0">
        <w:rPr>
          <w:rFonts w:hint="eastAsia"/>
          <w:b/>
          <w:color w:val="000000" w:themeColor="text1"/>
          <w:lang w:val="en-US" w:eastAsia="zh-CN"/>
        </w:rPr>
        <w:t xml:space="preserve">of </w:t>
      </w:r>
      <w:r w:rsidRPr="00641FF0">
        <w:rPr>
          <w:b/>
          <w:color w:val="000000" w:themeColor="text1"/>
          <w:lang w:val="en-US" w:eastAsia="zh-CN"/>
        </w:rPr>
        <w:t>DL/UL subband configurations</w:t>
      </w:r>
      <w:r w:rsidRPr="00641FF0">
        <w:rPr>
          <w:rFonts w:hint="eastAsia"/>
          <w:b/>
          <w:color w:val="000000" w:themeColor="text1"/>
          <w:lang w:val="en-US" w:eastAsia="zh-CN"/>
        </w:rPr>
        <w:t xml:space="preserve"> </w:t>
      </w:r>
      <w:r w:rsidRPr="00641FF0">
        <w:rPr>
          <w:b/>
          <w:color w:val="000000" w:themeColor="text1"/>
          <w:lang w:val="en-US" w:eastAsia="zh-CN"/>
        </w:rPr>
        <w:t xml:space="preserve">is </w:t>
      </w:r>
      <w:r w:rsidRPr="00641FF0">
        <w:rPr>
          <w:rFonts w:hint="eastAsia"/>
          <w:b/>
          <w:color w:val="000000" w:themeColor="text1"/>
          <w:lang w:val="en-US" w:eastAsia="zh-CN"/>
        </w:rPr>
        <w:t>not</w:t>
      </w:r>
      <w:r w:rsidRPr="00641FF0">
        <w:rPr>
          <w:b/>
          <w:color w:val="000000" w:themeColor="text1"/>
          <w:lang w:val="en-US" w:eastAsia="zh-CN"/>
        </w:rPr>
        <w:t xml:space="preserve"> applied to FR1 MR BS.</w:t>
      </w:r>
    </w:p>
    <w:p w:rsidR="00D15C63" w:rsidRPr="005C529A" w:rsidRDefault="00D15C63" w:rsidP="00D15C63">
      <w:pPr>
        <w:spacing w:after="0"/>
        <w:jc w:val="both"/>
        <w:rPr>
          <w:b/>
          <w:color w:val="000000" w:themeColor="text1"/>
          <w:lang w:val="en-US" w:eastAsia="zh-CN"/>
        </w:rPr>
      </w:pPr>
      <w:r w:rsidRPr="005C529A">
        <w:rPr>
          <w:b/>
          <w:color w:val="000000" w:themeColor="text1"/>
          <w:lang w:val="en-US" w:eastAsia="zh-CN"/>
        </w:rPr>
        <w:t xml:space="preserve">Proposal </w:t>
      </w:r>
      <w:r w:rsidRPr="005C529A">
        <w:rPr>
          <w:rFonts w:hint="eastAsia"/>
          <w:b/>
          <w:color w:val="000000" w:themeColor="text1"/>
          <w:lang w:val="en-US" w:eastAsia="zh-CN"/>
        </w:rPr>
        <w:t>5</w:t>
      </w:r>
      <w:r w:rsidRPr="005C529A">
        <w:rPr>
          <w:b/>
          <w:color w:val="000000" w:themeColor="text1"/>
          <w:lang w:val="en-US" w:eastAsia="zh-CN"/>
        </w:rPr>
        <w:t>:</w:t>
      </w:r>
      <w:r w:rsidRPr="005C529A">
        <w:rPr>
          <w:rFonts w:hint="eastAsia"/>
          <w:b/>
          <w:color w:val="000000" w:themeColor="text1"/>
          <w:lang w:val="en-US" w:eastAsia="zh-CN"/>
        </w:rPr>
        <w:t xml:space="preserve">  </w:t>
      </w:r>
      <w:r w:rsidRPr="005C529A">
        <w:rPr>
          <w:b/>
          <w:color w:val="000000" w:themeColor="text1"/>
          <w:lang w:val="en-US" w:eastAsia="zh-CN"/>
        </w:rPr>
        <w:t>For a specific channel BW and a specific UL subband size supported, only one DL subband size is allowed to be declared and tested for DU/UD case, and only one DL subband size is allowed to be declared and tested for DUD case</w:t>
      </w:r>
      <w:r w:rsidRPr="005C529A">
        <w:rPr>
          <w:rFonts w:hint="eastAsia"/>
          <w:b/>
          <w:color w:val="000000" w:themeColor="text1"/>
          <w:lang w:val="en-US" w:eastAsia="zh-CN"/>
        </w:rPr>
        <w:t>.</w:t>
      </w:r>
    </w:p>
    <w:p w:rsidR="00271845" w:rsidRPr="005C529A" w:rsidRDefault="00271845" w:rsidP="005C529A">
      <w:pPr>
        <w:pStyle w:val="afb"/>
        <w:numPr>
          <w:ilvl w:val="0"/>
          <w:numId w:val="44"/>
        </w:numPr>
        <w:ind w:leftChars="200" w:left="843" w:hangingChars="210" w:hanging="443"/>
        <w:rPr>
          <w:b/>
          <w:color w:val="000000" w:themeColor="text1"/>
        </w:rPr>
      </w:pPr>
      <w:r w:rsidRPr="005C529A">
        <w:rPr>
          <w:b/>
          <w:color w:val="000000" w:themeColor="text1"/>
        </w:rPr>
        <w:t xml:space="preserve">This restriction </w:t>
      </w:r>
      <w:r w:rsidR="00641FF0">
        <w:rPr>
          <w:rFonts w:hint="eastAsia"/>
          <w:b/>
          <w:color w:val="000000" w:themeColor="text1"/>
        </w:rPr>
        <w:t>is</w:t>
      </w:r>
      <w:r w:rsidRPr="005C529A">
        <w:rPr>
          <w:b/>
          <w:color w:val="000000" w:themeColor="text1"/>
        </w:rPr>
        <w:t xml:space="preserve"> not applied to FR1 MR BS.</w:t>
      </w:r>
    </w:p>
    <w:p w:rsidR="00C660C0" w:rsidRPr="006C2A94" w:rsidRDefault="00C660C0" w:rsidP="006C2A94">
      <w:pPr>
        <w:pStyle w:val="2"/>
        <w:numPr>
          <w:ilvl w:val="1"/>
          <w:numId w:val="45"/>
        </w:numPr>
      </w:pPr>
      <w:r w:rsidRPr="006C2A94">
        <w:t xml:space="preserve">Restriction on guardband size </w:t>
      </w:r>
    </w:p>
    <w:p w:rsidR="006C2A94" w:rsidRDefault="006C2A94" w:rsidP="00C660C0">
      <w:pPr>
        <w:rPr>
          <w:lang w:val="en-US" w:eastAsia="zh-CN"/>
        </w:rPr>
      </w:pPr>
      <w:r w:rsidRPr="006C2A94">
        <w:rPr>
          <w:noProof/>
          <w:lang w:val="en-US" w:eastAsia="zh-CN"/>
        </w:rPr>
        <mc:AlternateContent>
          <mc:Choice Requires="wps">
            <w:drawing>
              <wp:anchor distT="0" distB="0" distL="114300" distR="114300" simplePos="0" relativeHeight="251665408" behindDoc="0" locked="0" layoutInCell="1" allowOverlap="1" wp14:anchorId="2F286583" wp14:editId="3BCB2C21">
                <wp:simplePos x="0" y="0"/>
                <wp:positionH relativeFrom="column">
                  <wp:posOffset>-6657</wp:posOffset>
                </wp:positionH>
                <wp:positionV relativeFrom="paragraph">
                  <wp:posOffset>388522</wp:posOffset>
                </wp:positionV>
                <wp:extent cx="6490970" cy="2170444"/>
                <wp:effectExtent l="0" t="0" r="24130" b="2032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0970" cy="2170444"/>
                        </a:xfrm>
                        <a:prstGeom prst="rect">
                          <a:avLst/>
                        </a:prstGeom>
                        <a:solidFill>
                          <a:srgbClr val="FFFFFF"/>
                        </a:solidFill>
                        <a:ln w="9525">
                          <a:solidFill>
                            <a:srgbClr val="000000"/>
                          </a:solidFill>
                          <a:miter lim="800000"/>
                          <a:headEnd/>
                          <a:tailEnd/>
                        </a:ln>
                      </wps:spPr>
                      <wps:txbx>
                        <w:txbxContent>
                          <w:p w:rsidR="006C2A94" w:rsidRDefault="006C2A94" w:rsidP="006C2A94">
                            <w:pPr>
                              <w:pStyle w:val="afb"/>
                              <w:widowControl/>
                              <w:numPr>
                                <w:ilvl w:val="0"/>
                                <w:numId w:val="27"/>
                              </w:numPr>
                              <w:tabs>
                                <w:tab w:val="clear" w:pos="-420"/>
                              </w:tabs>
                              <w:spacing w:before="0" w:after="120" w:line="259" w:lineRule="auto"/>
                              <w:ind w:left="936" w:firstLineChars="0"/>
                              <w:jc w:val="left"/>
                              <w:rPr>
                                <w:highlight w:val="green"/>
                              </w:rPr>
                            </w:pPr>
                            <w:r w:rsidRPr="00204D83">
                              <w:rPr>
                                <w:highlight w:val="green"/>
                              </w:rPr>
                              <w:t xml:space="preserve">Agreement: </w:t>
                            </w:r>
                          </w:p>
                          <w:p w:rsidR="006C2A94" w:rsidRPr="009C374A" w:rsidRDefault="006C2A94" w:rsidP="006C2A94">
                            <w:pPr>
                              <w:pStyle w:val="afb"/>
                              <w:widowControl/>
                              <w:numPr>
                                <w:ilvl w:val="1"/>
                                <w:numId w:val="27"/>
                              </w:numPr>
                              <w:tabs>
                                <w:tab w:val="clear" w:pos="-420"/>
                              </w:tabs>
                              <w:spacing w:before="0" w:after="120" w:line="259" w:lineRule="auto"/>
                              <w:ind w:left="1656" w:firstLineChars="0"/>
                              <w:jc w:val="left"/>
                            </w:pPr>
                            <w:r w:rsidRPr="009C374A">
                              <w:t xml:space="preserve">Restriction on guardband size for SBFD: </w:t>
                            </w:r>
                          </w:p>
                          <w:p w:rsidR="006C2A94" w:rsidRDefault="006C2A94" w:rsidP="006C2A94">
                            <w:pPr>
                              <w:pStyle w:val="afb"/>
                              <w:widowControl/>
                              <w:numPr>
                                <w:ilvl w:val="2"/>
                                <w:numId w:val="27"/>
                              </w:numPr>
                              <w:tabs>
                                <w:tab w:val="clear" w:pos="-420"/>
                              </w:tabs>
                              <w:spacing w:before="0" w:after="120" w:line="259" w:lineRule="auto"/>
                              <w:ind w:left="2376" w:firstLineChars="0"/>
                              <w:jc w:val="left"/>
                            </w:pPr>
                            <w:r>
                              <w:t>Option 1: Definition based on existing guardbands requirement in TS38.104 (i.e., minimum guardband)</w:t>
                            </w:r>
                          </w:p>
                          <w:p w:rsidR="006C2A94" w:rsidRPr="00157CA8" w:rsidRDefault="006C2A94" w:rsidP="006C2A94">
                            <w:pPr>
                              <w:pStyle w:val="afb"/>
                              <w:widowControl/>
                              <w:numPr>
                                <w:ilvl w:val="2"/>
                                <w:numId w:val="27"/>
                              </w:numPr>
                              <w:tabs>
                                <w:tab w:val="clear" w:pos="-420"/>
                              </w:tabs>
                              <w:overflowPunct w:val="0"/>
                              <w:autoSpaceDE w:val="0"/>
                              <w:autoSpaceDN w:val="0"/>
                              <w:adjustRightInd w:val="0"/>
                              <w:spacing w:before="0" w:after="180" w:line="240" w:lineRule="auto"/>
                              <w:ind w:left="2376" w:firstLineChars="0"/>
                              <w:jc w:val="left"/>
                              <w:textAlignment w:val="baseline"/>
                            </w:pPr>
                            <w:r w:rsidRPr="00157CA8">
                              <w:t>Option 2: Typical values of guardband defined for requirement, but the guardband should not be restricted to those in RAN4 specifications.</w:t>
                            </w:r>
                          </w:p>
                          <w:p w:rsidR="006C2A94" w:rsidRPr="00DC37A0" w:rsidRDefault="006C2A94" w:rsidP="006C2A94">
                            <w:pPr>
                              <w:pStyle w:val="afb"/>
                              <w:widowControl/>
                              <w:numPr>
                                <w:ilvl w:val="2"/>
                                <w:numId w:val="27"/>
                              </w:numPr>
                              <w:tabs>
                                <w:tab w:val="clear" w:pos="-420"/>
                              </w:tabs>
                              <w:spacing w:before="0" w:after="120" w:line="259" w:lineRule="auto"/>
                              <w:ind w:left="2376" w:firstLineChars="0"/>
                              <w:jc w:val="left"/>
                            </w:pPr>
                            <w:r w:rsidRPr="00DC37A0">
                              <w:t xml:space="preserve">Option </w:t>
                            </w:r>
                            <w:r>
                              <w:t>3</w:t>
                            </w:r>
                            <w:r w:rsidRPr="00DC37A0">
                              <w:t xml:space="preserve">: No restriction </w:t>
                            </w:r>
                            <w:r>
                              <w:t xml:space="preserve">(manufacturer declaration-based), but with restriction on </w:t>
                            </w:r>
                            <w:r w:rsidRPr="00DC37A0">
                              <w:t xml:space="preserve">maximum allowed number of RBs for guardband: </w:t>
                            </w:r>
                          </w:p>
                          <w:p w:rsidR="006C2A94" w:rsidRDefault="006C2A94" w:rsidP="006E45BA">
                            <w:pPr>
                              <w:pStyle w:val="afb"/>
                              <w:widowControl/>
                              <w:numPr>
                                <w:ilvl w:val="2"/>
                                <w:numId w:val="27"/>
                              </w:numPr>
                              <w:tabs>
                                <w:tab w:val="clear" w:pos="-420"/>
                              </w:tabs>
                              <w:spacing w:before="0" w:after="120" w:line="259" w:lineRule="auto"/>
                              <w:ind w:left="2376" w:firstLineChars="0"/>
                              <w:jc w:val="left"/>
                            </w:pPr>
                            <w:r w:rsidRPr="006E45BA">
                              <w:t xml:space="preserve">Option 3a: No restriction (manufacturer declaration-based), and no restriction on maximum/minimum number of RBs for guandband: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5pt;margin-top:30.6pt;width:511.1pt;height:170.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">
                <v:textbox>
                  <w:txbxContent>
                    <w:p w:rsidR="006C2A94" w:rsidRDefault="006C2A94" w:rsidP="006C2A94">
                      <w:pPr>
                        <w:pStyle w:val="afb"/>
                        <w:widowControl/>
                        <w:numPr>
                          <w:ilvl w:val="0"/>
                          <w:numId w:val="27"/>
                        </w:numPr>
                        <w:tabs>
                          <w:tab w:val="clear" w:pos="-420"/>
                        </w:tabs>
                        <w:spacing w:before="0" w:after="120" w:line="259" w:lineRule="auto"/>
                        <w:ind w:left="936" w:firstLineChars="0"/>
                        <w:jc w:val="left"/>
                        <w:rPr>
                          <w:highlight w:val="green"/>
                        </w:rPr>
                      </w:pPr>
                      <w:r w:rsidRPr="00204D83">
                        <w:rPr>
                          <w:highlight w:val="green"/>
                        </w:rPr>
                        <w:t xml:space="preserve">Agreement: </w:t>
                      </w:r>
                    </w:p>
                    <w:p w:rsidR="006C2A94" w:rsidRPr="009C374A" w:rsidRDefault="006C2A94" w:rsidP="006C2A94">
                      <w:pPr>
                        <w:pStyle w:val="afb"/>
                        <w:widowControl/>
                        <w:numPr>
                          <w:ilvl w:val="1"/>
                          <w:numId w:val="27"/>
                        </w:numPr>
                        <w:tabs>
                          <w:tab w:val="clear" w:pos="-420"/>
                        </w:tabs>
                        <w:spacing w:before="0" w:after="120" w:line="259" w:lineRule="auto"/>
                        <w:ind w:left="1656" w:firstLineChars="0"/>
                        <w:jc w:val="left"/>
                      </w:pPr>
                      <w:r w:rsidRPr="009C374A">
                        <w:t xml:space="preserve">Restriction on guardband size for SBFD: </w:t>
                      </w:r>
                    </w:p>
                    <w:p w:rsidR="006C2A94" w:rsidRDefault="006C2A94" w:rsidP="006C2A94">
                      <w:pPr>
                        <w:pStyle w:val="afb"/>
                        <w:widowControl/>
                        <w:numPr>
                          <w:ilvl w:val="2"/>
                          <w:numId w:val="27"/>
                        </w:numPr>
                        <w:tabs>
                          <w:tab w:val="clear" w:pos="-420"/>
                        </w:tabs>
                        <w:spacing w:before="0" w:after="120" w:line="259" w:lineRule="auto"/>
                        <w:ind w:left="2376" w:firstLineChars="0"/>
                        <w:jc w:val="left"/>
                      </w:pPr>
                      <w:r>
                        <w:t xml:space="preserve">Option 1: Definition based on existing </w:t>
                      </w:r>
                      <w:proofErr w:type="spellStart"/>
                      <w:r>
                        <w:t>guardbands</w:t>
                      </w:r>
                      <w:proofErr w:type="spellEnd"/>
                      <w:r>
                        <w:t xml:space="preserve"> requirement in TS38.104 (i.e., minimum guardband)</w:t>
                      </w:r>
                    </w:p>
                    <w:p w:rsidR="006C2A94" w:rsidRPr="00157CA8" w:rsidRDefault="006C2A94" w:rsidP="006C2A94">
                      <w:pPr>
                        <w:pStyle w:val="afb"/>
                        <w:widowControl/>
                        <w:numPr>
                          <w:ilvl w:val="2"/>
                          <w:numId w:val="27"/>
                        </w:numPr>
                        <w:tabs>
                          <w:tab w:val="clear" w:pos="-420"/>
                        </w:tabs>
                        <w:overflowPunct w:val="0"/>
                        <w:autoSpaceDE w:val="0"/>
                        <w:autoSpaceDN w:val="0"/>
                        <w:adjustRightInd w:val="0"/>
                        <w:spacing w:before="0" w:after="180" w:line="240" w:lineRule="auto"/>
                        <w:ind w:left="2376" w:firstLineChars="0"/>
                        <w:jc w:val="left"/>
                        <w:textAlignment w:val="baseline"/>
                      </w:pPr>
                      <w:r w:rsidRPr="00157CA8">
                        <w:t>Option 2: Typical values of guardband defined for requirement, but the guardband should not be restricted to those in RAN4 specifications.</w:t>
                      </w:r>
                    </w:p>
                    <w:p w:rsidR="006C2A94" w:rsidRPr="00DC37A0" w:rsidRDefault="006C2A94" w:rsidP="006C2A94">
                      <w:pPr>
                        <w:pStyle w:val="afb"/>
                        <w:widowControl/>
                        <w:numPr>
                          <w:ilvl w:val="2"/>
                          <w:numId w:val="27"/>
                        </w:numPr>
                        <w:tabs>
                          <w:tab w:val="clear" w:pos="-420"/>
                        </w:tabs>
                        <w:spacing w:before="0" w:after="120" w:line="259" w:lineRule="auto"/>
                        <w:ind w:left="2376" w:firstLineChars="0"/>
                        <w:jc w:val="left"/>
                      </w:pPr>
                      <w:r w:rsidRPr="00DC37A0">
                        <w:t xml:space="preserve">Option </w:t>
                      </w:r>
                      <w:r>
                        <w:t>3</w:t>
                      </w:r>
                      <w:r w:rsidRPr="00DC37A0">
                        <w:t xml:space="preserve">: No restriction </w:t>
                      </w:r>
                      <w:r>
                        <w:t xml:space="preserve">(manufacturer declaration-based), but with restriction on </w:t>
                      </w:r>
                      <w:r w:rsidRPr="00DC37A0">
                        <w:t xml:space="preserve">maximum allowed number of RBs for guardband: </w:t>
                      </w:r>
                    </w:p>
                    <w:p w:rsidR="006C2A94" w:rsidRDefault="006C2A94" w:rsidP="006E45BA">
                      <w:pPr>
                        <w:pStyle w:val="afb"/>
                        <w:widowControl/>
                        <w:numPr>
                          <w:ilvl w:val="2"/>
                          <w:numId w:val="27"/>
                        </w:numPr>
                        <w:tabs>
                          <w:tab w:val="clear" w:pos="-420"/>
                        </w:tabs>
                        <w:spacing w:before="0" w:after="120" w:line="259" w:lineRule="auto"/>
                        <w:ind w:left="2376" w:firstLineChars="0"/>
                        <w:jc w:val="left"/>
                      </w:pPr>
                      <w:r w:rsidRPr="006E45BA">
                        <w:t xml:space="preserve">Option 3a: No restriction (manufacturer declaration-based), and no restriction on maximum/minimum number of RBs for </w:t>
                      </w:r>
                      <w:proofErr w:type="spellStart"/>
                      <w:r w:rsidRPr="006E45BA">
                        <w:t>guandband</w:t>
                      </w:r>
                      <w:proofErr w:type="spellEnd"/>
                      <w:r w:rsidRPr="006E45BA">
                        <w:t xml:space="preserve">: </w:t>
                      </w:r>
                    </w:p>
                  </w:txbxContent>
                </v:textbox>
              </v:shape>
            </w:pict>
          </mc:Fallback>
        </mc:AlternateContent>
      </w:r>
      <w:r w:rsidRPr="00A9202C">
        <w:rPr>
          <w:lang w:val="en-US"/>
        </w:rPr>
        <w:t>Based on</w:t>
      </w:r>
      <w:r>
        <w:rPr>
          <w:lang w:val="en-US"/>
        </w:rPr>
        <w:t xml:space="preserve"> RAN4#112</w:t>
      </w:r>
      <w:r w:rsidR="00C55543">
        <w:rPr>
          <w:rFonts w:hint="eastAsia"/>
          <w:lang w:val="en-US" w:eastAsia="zh-CN"/>
        </w:rPr>
        <w:t xml:space="preserve"> </w:t>
      </w:r>
      <w:r w:rsidRPr="00A9202C">
        <w:rPr>
          <w:lang w:val="en-US"/>
        </w:rPr>
        <w:t>agreement, the following options for restriction on guardband size are identified</w:t>
      </w:r>
      <w:r>
        <w:rPr>
          <w:lang w:val="en-US"/>
        </w:rPr>
        <w:t>, while no further agreement achieved in RAN4#113</w:t>
      </w:r>
      <w:r>
        <w:rPr>
          <w:rFonts w:hint="eastAsia"/>
          <w:lang w:val="en-US" w:eastAsia="zh-CN"/>
        </w:rPr>
        <w:t xml:space="preserve"> and </w:t>
      </w:r>
      <w:r>
        <w:rPr>
          <w:lang w:val="en-US"/>
        </w:rPr>
        <w:t>RAN4#11</w:t>
      </w:r>
      <w:r>
        <w:rPr>
          <w:rFonts w:hint="eastAsia"/>
          <w:lang w:val="en-US" w:eastAsia="zh-CN"/>
        </w:rPr>
        <w:t>4</w:t>
      </w:r>
      <w:r w:rsidRPr="00A9202C">
        <w:rPr>
          <w:lang w:val="en-US"/>
        </w:rPr>
        <w:t>:</w:t>
      </w:r>
    </w:p>
    <w:p w:rsidR="006C2A94" w:rsidRDefault="006C2A94" w:rsidP="00C660C0">
      <w:pPr>
        <w:rPr>
          <w:lang w:val="en-US" w:eastAsia="zh-CN"/>
        </w:rPr>
      </w:pPr>
    </w:p>
    <w:p w:rsidR="006C2A94" w:rsidRDefault="006C2A94" w:rsidP="00C660C0">
      <w:pPr>
        <w:rPr>
          <w:lang w:val="en-US" w:eastAsia="zh-CN"/>
        </w:rPr>
      </w:pPr>
    </w:p>
    <w:p w:rsidR="006C2A94" w:rsidRDefault="006C2A94" w:rsidP="00C660C0">
      <w:pPr>
        <w:rPr>
          <w:lang w:val="en-US" w:eastAsia="zh-CN"/>
        </w:rPr>
      </w:pPr>
    </w:p>
    <w:p w:rsidR="006C2A94" w:rsidRDefault="006C2A94" w:rsidP="00C660C0">
      <w:pPr>
        <w:rPr>
          <w:lang w:val="en-US" w:eastAsia="zh-CN"/>
        </w:rPr>
      </w:pPr>
    </w:p>
    <w:p w:rsidR="006C2A94" w:rsidRDefault="006C2A94" w:rsidP="00C660C0">
      <w:pPr>
        <w:rPr>
          <w:lang w:val="en-US" w:eastAsia="zh-CN"/>
        </w:rPr>
      </w:pPr>
    </w:p>
    <w:p w:rsidR="006C2A94" w:rsidRDefault="006C2A94" w:rsidP="00C660C0">
      <w:pPr>
        <w:rPr>
          <w:lang w:val="en-US" w:eastAsia="zh-CN"/>
        </w:rPr>
      </w:pPr>
    </w:p>
    <w:p w:rsidR="006C2A94" w:rsidRDefault="006C2A94" w:rsidP="00C660C0">
      <w:pPr>
        <w:rPr>
          <w:lang w:val="en-US" w:eastAsia="zh-CN"/>
        </w:rPr>
      </w:pPr>
    </w:p>
    <w:p w:rsidR="006C2A94" w:rsidRPr="006C2A94" w:rsidRDefault="006C2A94" w:rsidP="00C660C0">
      <w:pPr>
        <w:rPr>
          <w:lang w:val="en-US" w:eastAsia="zh-CN"/>
        </w:rPr>
      </w:pPr>
    </w:p>
    <w:p w:rsidR="006C2A94" w:rsidRDefault="006C2A94" w:rsidP="00C660C0">
      <w:pPr>
        <w:spacing w:before="120"/>
        <w:jc w:val="both"/>
        <w:rPr>
          <w:b/>
          <w:bCs/>
          <w:color w:val="000000" w:themeColor="text1"/>
          <w:lang w:val="en-US" w:eastAsia="zh-CN"/>
        </w:rPr>
      </w:pPr>
    </w:p>
    <w:p w:rsidR="00811511" w:rsidRPr="00727309" w:rsidRDefault="00811511" w:rsidP="00C660C0">
      <w:pPr>
        <w:spacing w:before="120"/>
        <w:jc w:val="both"/>
        <w:rPr>
          <w:bCs/>
          <w:color w:val="000000" w:themeColor="text1"/>
          <w:lang w:val="en-US" w:eastAsia="zh-CN"/>
        </w:rPr>
      </w:pPr>
      <w:r w:rsidRPr="00727309">
        <w:rPr>
          <w:bCs/>
          <w:color w:val="000000" w:themeColor="text1"/>
          <w:lang w:val="en-US" w:eastAsia="zh-CN"/>
        </w:rPr>
        <w:t xml:space="preserve">From a standard point of view, in order to guarantee the benefits of introducing SBFD, there should be a limit on the maximum number of RBs </w:t>
      </w:r>
      <w:r w:rsidRPr="00727309">
        <w:rPr>
          <w:rFonts w:hint="eastAsia"/>
          <w:bCs/>
          <w:color w:val="000000" w:themeColor="text1"/>
          <w:lang w:val="en-US" w:eastAsia="zh-CN"/>
        </w:rPr>
        <w:t>for</w:t>
      </w:r>
      <w:r w:rsidRPr="00727309">
        <w:rPr>
          <w:bCs/>
          <w:color w:val="000000" w:themeColor="text1"/>
          <w:lang w:val="en-US" w:eastAsia="zh-CN"/>
        </w:rPr>
        <w:t xml:space="preserve"> the guardband.</w:t>
      </w:r>
    </w:p>
    <w:p w:rsidR="003A0093" w:rsidRPr="00727309" w:rsidRDefault="00CF6438" w:rsidP="00C660C0">
      <w:pPr>
        <w:spacing w:before="120"/>
        <w:jc w:val="both"/>
        <w:rPr>
          <w:b/>
          <w:color w:val="000000" w:themeColor="text1"/>
          <w:lang w:val="en-US" w:eastAsia="zh-CN"/>
        </w:rPr>
      </w:pPr>
      <w:r w:rsidRPr="00727309">
        <w:rPr>
          <w:b/>
          <w:bCs/>
          <w:color w:val="000000" w:themeColor="text1"/>
          <w:lang w:val="en-US" w:eastAsia="zh-CN"/>
        </w:rPr>
        <w:t xml:space="preserve">Proposal </w:t>
      </w:r>
      <w:r w:rsidR="005C529A" w:rsidRPr="00727309">
        <w:rPr>
          <w:rFonts w:hint="eastAsia"/>
          <w:b/>
          <w:bCs/>
          <w:color w:val="000000" w:themeColor="text1"/>
          <w:lang w:val="en-US" w:eastAsia="zh-CN"/>
        </w:rPr>
        <w:t>6</w:t>
      </w:r>
      <w:r w:rsidRPr="00727309">
        <w:rPr>
          <w:b/>
          <w:color w:val="000000" w:themeColor="text1"/>
          <w:lang w:val="en-US" w:eastAsia="zh-CN"/>
        </w:rPr>
        <w:t>:</w:t>
      </w:r>
      <w:r w:rsidR="00811511" w:rsidRPr="00727309">
        <w:rPr>
          <w:rFonts w:hint="eastAsia"/>
          <w:b/>
          <w:color w:val="000000" w:themeColor="text1"/>
          <w:lang w:val="en-US" w:eastAsia="zh-CN"/>
        </w:rPr>
        <w:t xml:space="preserve"> T</w:t>
      </w:r>
      <w:r w:rsidR="00811511" w:rsidRPr="00727309">
        <w:rPr>
          <w:b/>
          <w:color w:val="000000" w:themeColor="text1"/>
          <w:lang w:val="en-US" w:eastAsia="zh-CN"/>
        </w:rPr>
        <w:t>here should be a limit on the maxi</w:t>
      </w:r>
      <w:r w:rsidR="00AF76F2" w:rsidRPr="00727309">
        <w:rPr>
          <w:b/>
          <w:color w:val="000000" w:themeColor="text1"/>
          <w:lang w:val="en-US" w:eastAsia="zh-CN"/>
        </w:rPr>
        <w:t>mum number of RBs for the guard</w:t>
      </w:r>
      <w:r w:rsidR="00811511" w:rsidRPr="00727309">
        <w:rPr>
          <w:b/>
          <w:color w:val="000000" w:themeColor="text1"/>
          <w:lang w:val="en-US" w:eastAsia="zh-CN"/>
        </w:rPr>
        <w:t>band.</w:t>
      </w:r>
    </w:p>
    <w:p w:rsidR="00C55543" w:rsidRDefault="006E45BA" w:rsidP="006E45BA">
      <w:pPr>
        <w:pStyle w:val="2"/>
        <w:numPr>
          <w:ilvl w:val="1"/>
          <w:numId w:val="45"/>
        </w:numPr>
      </w:pPr>
      <w:r w:rsidRPr="00E74EFF">
        <w:t>Other restriction on DL sub</w:t>
      </w:r>
      <w:r w:rsidR="00E17079">
        <w:rPr>
          <w:rFonts w:hint="eastAsia"/>
        </w:rPr>
        <w:t>-</w:t>
      </w:r>
      <w:r w:rsidRPr="00E74EFF">
        <w:t>band size</w:t>
      </w:r>
    </w:p>
    <w:p w:rsidR="002E219A" w:rsidRDefault="000B3BF5" w:rsidP="002E219A">
      <w:pPr>
        <w:jc w:val="both"/>
        <w:rPr>
          <w:lang w:val="en-US" w:eastAsia="zh-CN"/>
        </w:rPr>
      </w:pPr>
      <w:r w:rsidRPr="000B3BF5">
        <w:rPr>
          <w:lang w:val="en-US" w:eastAsia="zh-CN"/>
        </w:rPr>
        <w:t>No further agreement achieved for restriction on DL subband size in RAN#114, so  we can continue the analysis based on the WF [2] of RAN4#113</w:t>
      </w:r>
      <w:r w:rsidR="002E219A" w:rsidRPr="002E219A">
        <w:rPr>
          <w:lang w:val="en-US" w:eastAsia="zh-CN"/>
        </w:rPr>
        <w:t>.</w:t>
      </w:r>
    </w:p>
    <w:p w:rsidR="006E45BA" w:rsidRPr="002E219A" w:rsidRDefault="006E45BA" w:rsidP="006E45BA">
      <w:pPr>
        <w:rPr>
          <w:lang w:val="en-US" w:eastAsia="zh-CN"/>
        </w:rPr>
      </w:pPr>
    </w:p>
    <w:p w:rsidR="00641FF0" w:rsidRPr="002E219A" w:rsidRDefault="00641FF0" w:rsidP="006E45BA">
      <w:pPr>
        <w:rPr>
          <w:lang w:val="en-US" w:eastAsia="zh-CN"/>
        </w:rPr>
      </w:pPr>
    </w:p>
    <w:p w:rsidR="006E45BA" w:rsidRDefault="006E45BA" w:rsidP="006E45BA">
      <w:pPr>
        <w:rPr>
          <w:lang w:val="en-US" w:eastAsia="zh-CN"/>
        </w:rPr>
      </w:pPr>
      <w:r w:rsidRPr="006C2A94">
        <w:rPr>
          <w:noProof/>
          <w:lang w:val="en-US" w:eastAsia="zh-CN"/>
        </w:rPr>
        <w:lastRenderedPageBreak/>
        <mc:AlternateContent>
          <mc:Choice Requires="wps">
            <w:drawing>
              <wp:anchor distT="0" distB="0" distL="114300" distR="114300" simplePos="0" relativeHeight="251667456" behindDoc="0" locked="0" layoutInCell="1" allowOverlap="1" wp14:anchorId="7C68CA26" wp14:editId="5B1FFDAD">
                <wp:simplePos x="0" y="0"/>
                <wp:positionH relativeFrom="column">
                  <wp:posOffset>-6657</wp:posOffset>
                </wp:positionH>
                <wp:positionV relativeFrom="paragraph">
                  <wp:posOffset>69236</wp:posOffset>
                </wp:positionV>
                <wp:extent cx="6159640" cy="874207"/>
                <wp:effectExtent l="0" t="0" r="12700" b="2159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640" cy="874207"/>
                        </a:xfrm>
                        <a:prstGeom prst="rect">
                          <a:avLst/>
                        </a:prstGeom>
                        <a:solidFill>
                          <a:srgbClr val="FFFFFF"/>
                        </a:solidFill>
                        <a:ln w="9525">
                          <a:solidFill>
                            <a:srgbClr val="000000"/>
                          </a:solidFill>
                          <a:miter lim="800000"/>
                          <a:headEnd/>
                          <a:tailEnd/>
                        </a:ln>
                      </wps:spPr>
                      <wps:txbx>
                        <w:txbxContent>
                          <w:p w:rsidR="006E45BA" w:rsidRPr="00E74EFF" w:rsidRDefault="006E45BA" w:rsidP="006E45BA">
                            <w:pPr>
                              <w:spacing w:after="120" w:line="259" w:lineRule="auto"/>
                              <w:rPr>
                                <w:lang w:val="en-US"/>
                              </w:rPr>
                            </w:pPr>
                            <w:r w:rsidRPr="00E74EFF">
                              <w:rPr>
                                <w:lang w:val="en-US"/>
                              </w:rPr>
                              <w:t>Way Forward:</w:t>
                            </w:r>
                          </w:p>
                          <w:p w:rsidR="006E45BA" w:rsidRPr="00E74EFF" w:rsidRDefault="006E45BA" w:rsidP="006E45BA">
                            <w:pPr>
                              <w:pStyle w:val="afb"/>
                              <w:widowControl/>
                              <w:numPr>
                                <w:ilvl w:val="0"/>
                                <w:numId w:val="27"/>
                              </w:numPr>
                              <w:tabs>
                                <w:tab w:val="clear" w:pos="-420"/>
                              </w:tabs>
                              <w:spacing w:before="0" w:after="120" w:line="259" w:lineRule="auto"/>
                              <w:ind w:left="936" w:firstLineChars="0"/>
                              <w:jc w:val="left"/>
                            </w:pPr>
                            <w:r w:rsidRPr="00E74EFF">
                              <w:rPr>
                                <w:rFonts w:hint="eastAsia"/>
                              </w:rPr>
                              <w:t>F</w:t>
                            </w:r>
                            <w:r w:rsidRPr="00E74EFF">
                              <w:t xml:space="preserve">FS the following restriction on DL subband size: </w:t>
                            </w:r>
                          </w:p>
                          <w:p w:rsidR="006E45BA" w:rsidRPr="00E74EFF" w:rsidRDefault="006E45BA" w:rsidP="006E45BA">
                            <w:pPr>
                              <w:pStyle w:val="afb"/>
                              <w:widowControl/>
                              <w:numPr>
                                <w:ilvl w:val="1"/>
                                <w:numId w:val="27"/>
                              </w:numPr>
                              <w:spacing w:before="0" w:after="120" w:line="259" w:lineRule="auto"/>
                              <w:ind w:left="1656" w:firstLineChars="0"/>
                              <w:jc w:val="left"/>
                            </w:pPr>
                            <w:r w:rsidRPr="00E74EFF">
                              <w:t>For SBFD, at least one DL SB BW should be no less than (SSB BW + sync raster step size).</w:t>
                            </w:r>
                          </w:p>
                          <w:p w:rsidR="006E45BA" w:rsidRDefault="006E45BA" w:rsidP="006E45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5pt;margin-top:5.45pt;width:485pt;height:6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">
                <v:textbox>
                  <w:txbxContent>
                    <w:p w:rsidR="006E45BA" w:rsidRPr="00E74EFF" w:rsidRDefault="006E45BA" w:rsidP="006E45BA">
                      <w:pPr>
                        <w:spacing w:after="120" w:line="259" w:lineRule="auto"/>
                        <w:rPr>
                          <w:lang w:val="en-US"/>
                        </w:rPr>
                      </w:pPr>
                      <w:r w:rsidRPr="00E74EFF">
                        <w:rPr>
                          <w:lang w:val="en-US"/>
                        </w:rPr>
                        <w:t>Way Forward:</w:t>
                      </w:r>
                    </w:p>
                    <w:p w:rsidR="006E45BA" w:rsidRPr="00E74EFF" w:rsidRDefault="006E45BA" w:rsidP="006E45BA">
                      <w:pPr>
                        <w:pStyle w:val="afb"/>
                        <w:widowControl/>
                        <w:numPr>
                          <w:ilvl w:val="0"/>
                          <w:numId w:val="27"/>
                        </w:numPr>
                        <w:tabs>
                          <w:tab w:val="clear" w:pos="-420"/>
                        </w:tabs>
                        <w:spacing w:before="0" w:after="120" w:line="259" w:lineRule="auto"/>
                        <w:ind w:left="936" w:firstLineChars="0"/>
                        <w:jc w:val="left"/>
                      </w:pPr>
                      <w:r w:rsidRPr="00E74EFF">
                        <w:rPr>
                          <w:rFonts w:hint="eastAsia"/>
                        </w:rPr>
                        <w:t>F</w:t>
                      </w:r>
                      <w:r w:rsidRPr="00E74EFF">
                        <w:t xml:space="preserve">FS the following restriction on DL subband size: </w:t>
                      </w:r>
                    </w:p>
                    <w:p w:rsidR="006E45BA" w:rsidRPr="00E74EFF" w:rsidRDefault="006E45BA" w:rsidP="006E45BA">
                      <w:pPr>
                        <w:pStyle w:val="afb"/>
                        <w:widowControl/>
                        <w:numPr>
                          <w:ilvl w:val="1"/>
                          <w:numId w:val="27"/>
                        </w:numPr>
                        <w:spacing w:before="0" w:after="120" w:line="259" w:lineRule="auto"/>
                        <w:ind w:left="1656" w:firstLineChars="0"/>
                        <w:jc w:val="left"/>
                      </w:pPr>
                      <w:r w:rsidRPr="00E74EFF">
                        <w:t>For SBFD, at least one DL SB BW should be no less than (SSB BW + sync raster step size).</w:t>
                      </w:r>
                    </w:p>
                    <w:p w:rsidR="006E45BA" w:rsidRDefault="006E45BA" w:rsidP="006E45BA"/>
                  </w:txbxContent>
                </v:textbox>
              </v:shape>
            </w:pict>
          </mc:Fallback>
        </mc:AlternateContent>
      </w:r>
    </w:p>
    <w:p w:rsidR="006E45BA" w:rsidRPr="006E45BA" w:rsidRDefault="006E45BA" w:rsidP="006E45BA">
      <w:pPr>
        <w:rPr>
          <w:lang w:val="en-US" w:eastAsia="zh-CN"/>
        </w:rPr>
      </w:pPr>
    </w:p>
    <w:p w:rsidR="006E45BA" w:rsidRDefault="006E45BA" w:rsidP="00C660C0">
      <w:pPr>
        <w:spacing w:before="120"/>
        <w:jc w:val="both"/>
        <w:rPr>
          <w:b/>
          <w:color w:val="000000" w:themeColor="text1"/>
          <w:lang w:eastAsia="zh-CN"/>
        </w:rPr>
      </w:pPr>
    </w:p>
    <w:p w:rsidR="006E45BA" w:rsidRPr="006E45BA" w:rsidRDefault="006E45BA" w:rsidP="00C660C0">
      <w:pPr>
        <w:spacing w:before="120"/>
        <w:jc w:val="both"/>
        <w:rPr>
          <w:b/>
          <w:color w:val="000000" w:themeColor="text1"/>
          <w:lang w:val="en-US" w:eastAsia="zh-CN"/>
        </w:rPr>
      </w:pPr>
    </w:p>
    <w:p w:rsidR="00466B01" w:rsidRPr="00727309" w:rsidRDefault="00466B01" w:rsidP="00D904BA">
      <w:pPr>
        <w:pStyle w:val="ad"/>
        <w:rPr>
          <w:color w:val="000000" w:themeColor="text1"/>
          <w:lang w:eastAsia="zh-CN"/>
        </w:rPr>
      </w:pPr>
      <w:r w:rsidRPr="00727309">
        <w:rPr>
          <w:color w:val="000000" w:themeColor="text1"/>
          <w:lang w:eastAsia="zh-CN"/>
        </w:rPr>
        <w:t xml:space="preserve">At least one DL subband size </w:t>
      </w:r>
      <w:r w:rsidRPr="00727309">
        <w:rPr>
          <w:rFonts w:hint="eastAsia"/>
          <w:color w:val="000000" w:themeColor="text1"/>
          <w:lang w:eastAsia="zh-CN"/>
        </w:rPr>
        <w:t>should be no</w:t>
      </w:r>
      <w:r w:rsidRPr="00727309">
        <w:rPr>
          <w:color w:val="000000" w:themeColor="text1"/>
          <w:lang w:eastAsia="zh-CN"/>
        </w:rPr>
        <w:t xml:space="preserve"> less than the DL initial BWP size. In this case, </w:t>
      </w:r>
      <w:r w:rsidRPr="00727309">
        <w:rPr>
          <w:rFonts w:hint="eastAsia"/>
          <w:color w:val="000000" w:themeColor="text1"/>
          <w:lang w:eastAsia="zh-CN"/>
        </w:rPr>
        <w:t>SBFD</w:t>
      </w:r>
      <w:r w:rsidRPr="00727309">
        <w:rPr>
          <w:color w:val="000000" w:themeColor="text1"/>
          <w:lang w:eastAsia="zh-CN"/>
        </w:rPr>
        <w:t xml:space="preserve"> operations can also be performed when system information is broadcast</w:t>
      </w:r>
      <w:r w:rsidR="00457912">
        <w:rPr>
          <w:rFonts w:hint="eastAsia"/>
          <w:color w:val="000000" w:themeColor="text1"/>
          <w:lang w:eastAsia="zh-CN"/>
        </w:rPr>
        <w:t>ed</w:t>
      </w:r>
      <w:r w:rsidRPr="00727309">
        <w:rPr>
          <w:rFonts w:hint="eastAsia"/>
          <w:color w:val="000000" w:themeColor="text1"/>
          <w:lang w:eastAsia="zh-CN"/>
        </w:rPr>
        <w:t>.</w:t>
      </w:r>
    </w:p>
    <w:p w:rsidR="006E45BA" w:rsidRPr="00727309" w:rsidRDefault="00847D37" w:rsidP="00C660C0">
      <w:pPr>
        <w:spacing w:before="120"/>
        <w:jc w:val="both"/>
        <w:rPr>
          <w:b/>
          <w:color w:val="000000" w:themeColor="text1"/>
          <w:lang w:eastAsia="zh-CN"/>
        </w:rPr>
      </w:pPr>
      <w:r w:rsidRPr="00727309">
        <w:rPr>
          <w:b/>
          <w:bCs/>
          <w:color w:val="000000" w:themeColor="text1"/>
          <w:lang w:val="en-US" w:eastAsia="zh-CN"/>
        </w:rPr>
        <w:t xml:space="preserve">Proposal </w:t>
      </w:r>
      <w:r w:rsidRPr="00727309">
        <w:rPr>
          <w:rFonts w:hint="eastAsia"/>
          <w:b/>
          <w:bCs/>
          <w:color w:val="000000" w:themeColor="text1"/>
          <w:lang w:val="en-US" w:eastAsia="zh-CN"/>
        </w:rPr>
        <w:t>7</w:t>
      </w:r>
      <w:r w:rsidRPr="00727309">
        <w:rPr>
          <w:b/>
          <w:color w:val="000000" w:themeColor="text1"/>
          <w:lang w:val="en-US" w:eastAsia="zh-CN"/>
        </w:rPr>
        <w:t>:</w:t>
      </w:r>
      <w:r w:rsidRPr="00727309">
        <w:rPr>
          <w:rFonts w:hint="eastAsia"/>
          <w:b/>
          <w:color w:val="000000" w:themeColor="text1"/>
          <w:lang w:val="en-US" w:eastAsia="zh-CN"/>
        </w:rPr>
        <w:t xml:space="preserve"> </w:t>
      </w:r>
      <w:r w:rsidR="00F855D4" w:rsidRPr="00727309">
        <w:rPr>
          <w:b/>
          <w:color w:val="000000" w:themeColor="text1"/>
        </w:rPr>
        <w:t>For SBFD,</w:t>
      </w:r>
      <w:r w:rsidR="00466B01" w:rsidRPr="00727309">
        <w:rPr>
          <w:color w:val="000000" w:themeColor="text1"/>
        </w:rPr>
        <w:t xml:space="preserve"> </w:t>
      </w:r>
      <w:r w:rsidR="00466B01" w:rsidRPr="00727309">
        <w:rPr>
          <w:rFonts w:hint="eastAsia"/>
          <w:b/>
          <w:color w:val="000000" w:themeColor="text1"/>
          <w:lang w:eastAsia="zh-CN"/>
        </w:rPr>
        <w:t>a</w:t>
      </w:r>
      <w:r w:rsidR="00466B01" w:rsidRPr="00727309">
        <w:rPr>
          <w:b/>
          <w:color w:val="000000" w:themeColor="text1"/>
        </w:rPr>
        <w:t>t least one DL subband size should be no less than the DL initial BWP size.</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136816" w:rsidRDefault="00B96FD5" w:rsidP="00136816">
      <w:pPr>
        <w:rPr>
          <w:lang w:eastAsia="zh-CN"/>
        </w:rPr>
      </w:pPr>
      <w:r>
        <w:rPr>
          <w:rFonts w:hint="eastAsia"/>
          <w:lang w:eastAsia="zh-CN"/>
        </w:rPr>
        <w:t xml:space="preserve">This contribution provides our </w:t>
      </w:r>
      <w:r>
        <w:rPr>
          <w:lang w:eastAsia="zh-CN"/>
        </w:rPr>
        <w:t>further analysis for SBFD general issues</w:t>
      </w:r>
      <w:r w:rsidR="00ED370A">
        <w:rPr>
          <w:lang w:eastAsia="zh-CN"/>
        </w:rPr>
        <w:t>.</w:t>
      </w:r>
      <w:r>
        <w:rPr>
          <w:rFonts w:hint="eastAsia"/>
          <w:lang w:eastAsia="zh-CN"/>
        </w:rPr>
        <w:t xml:space="preserve"> </w:t>
      </w:r>
      <w:r w:rsidR="00ED370A">
        <w:rPr>
          <w:lang w:eastAsia="zh-CN"/>
        </w:rPr>
        <w:t>W</w:t>
      </w:r>
      <w:r>
        <w:rPr>
          <w:rFonts w:hint="eastAsia"/>
          <w:lang w:eastAsia="zh-CN"/>
        </w:rPr>
        <w:t xml:space="preserve">e have the following </w:t>
      </w:r>
      <w:bookmarkStart w:id="5" w:name="_GoBack"/>
      <w:bookmarkEnd w:id="5"/>
      <w:r>
        <w:rPr>
          <w:rFonts w:hint="eastAsia"/>
          <w:lang w:eastAsia="zh-CN"/>
        </w:rPr>
        <w:t>proposals.</w:t>
      </w:r>
    </w:p>
    <w:p w:rsidR="00E17079" w:rsidRPr="005C529A" w:rsidRDefault="00E17079" w:rsidP="00E17079">
      <w:pPr>
        <w:rPr>
          <w:b/>
          <w:color w:val="000000" w:themeColor="text1"/>
          <w:lang w:val="en-US" w:eastAsia="zh-CN"/>
        </w:rPr>
      </w:pPr>
      <w:r w:rsidRPr="005C529A">
        <w:rPr>
          <w:b/>
          <w:color w:val="000000" w:themeColor="text1"/>
          <w:lang w:val="en-US" w:eastAsia="zh-CN"/>
        </w:rPr>
        <w:t>Proposal 1: No limitation for DL/UL sub-band declaration for MR class.</w:t>
      </w:r>
    </w:p>
    <w:p w:rsidR="00E17079" w:rsidRPr="005C529A" w:rsidRDefault="00E17079" w:rsidP="00E17079">
      <w:pPr>
        <w:rPr>
          <w:b/>
          <w:color w:val="000000" w:themeColor="text1"/>
          <w:lang w:val="en-US" w:eastAsia="zh-CN"/>
        </w:rPr>
      </w:pPr>
      <w:r w:rsidRPr="005C529A">
        <w:rPr>
          <w:b/>
          <w:color w:val="000000" w:themeColor="text1"/>
          <w:lang w:val="en-US" w:eastAsia="zh-CN"/>
        </w:rPr>
        <w:t>Proposal 2:</w:t>
      </w:r>
      <w:r w:rsidRPr="005C529A">
        <w:rPr>
          <w:rFonts w:hint="eastAsia"/>
          <w:b/>
          <w:color w:val="000000" w:themeColor="text1"/>
          <w:lang w:val="en-US" w:eastAsia="zh-CN"/>
        </w:rPr>
        <w:t xml:space="preserve"> </w:t>
      </w:r>
      <w:r w:rsidRPr="005C529A">
        <w:rPr>
          <w:b/>
          <w:color w:val="000000" w:themeColor="text1"/>
          <w:lang w:val="en-US" w:eastAsia="zh-CN"/>
        </w:rPr>
        <w:t xml:space="preserve">For a specific channel BW supported for SBFD, maximum </w:t>
      </w:r>
      <w:r w:rsidRPr="005C529A">
        <w:rPr>
          <w:rFonts w:hint="eastAsia"/>
          <w:b/>
          <w:color w:val="000000" w:themeColor="text1"/>
          <w:lang w:val="en-US" w:eastAsia="zh-CN"/>
        </w:rPr>
        <w:t>3</w:t>
      </w:r>
      <w:r w:rsidRPr="005C529A">
        <w:rPr>
          <w:b/>
          <w:color w:val="000000" w:themeColor="text1"/>
          <w:lang w:val="en-US" w:eastAsia="zh-CN"/>
        </w:rPr>
        <w:t xml:space="preserve"> specific UL subband sizes are allowed to be declared and shall be selected from the channel bandwidth sizes from Table 5.3.2-1 in TS38.104.</w:t>
      </w:r>
    </w:p>
    <w:p w:rsidR="00E17079" w:rsidRDefault="00E17079" w:rsidP="00E17079">
      <w:pPr>
        <w:rPr>
          <w:b/>
          <w:color w:val="000000" w:themeColor="text1"/>
          <w:lang w:val="en-US" w:eastAsia="zh-CN"/>
        </w:rPr>
      </w:pPr>
      <w:r w:rsidRPr="005C529A">
        <w:rPr>
          <w:b/>
          <w:color w:val="000000" w:themeColor="text1"/>
          <w:lang w:val="en-US" w:eastAsia="zh-CN"/>
        </w:rPr>
        <w:t xml:space="preserve">Proposal </w:t>
      </w:r>
      <w:r w:rsidRPr="005C529A">
        <w:rPr>
          <w:rFonts w:hint="eastAsia"/>
          <w:b/>
          <w:color w:val="000000" w:themeColor="text1"/>
          <w:lang w:val="en-US" w:eastAsia="zh-CN"/>
        </w:rPr>
        <w:t>3</w:t>
      </w:r>
      <w:r w:rsidRPr="005C529A">
        <w:rPr>
          <w:b/>
          <w:color w:val="000000" w:themeColor="text1"/>
          <w:lang w:val="en-US" w:eastAsia="zh-CN"/>
        </w:rPr>
        <w:t>: DUD and DU pattern can have different UL SB size declaration.</w:t>
      </w:r>
    </w:p>
    <w:p w:rsidR="00E17079" w:rsidRPr="00641FF0" w:rsidRDefault="00E17079" w:rsidP="00E17079">
      <w:pPr>
        <w:rPr>
          <w:b/>
          <w:color w:val="000000" w:themeColor="text1"/>
          <w:lang w:val="en-US" w:eastAsia="zh-CN"/>
        </w:rPr>
      </w:pPr>
      <w:r w:rsidRPr="00641FF0">
        <w:rPr>
          <w:b/>
          <w:color w:val="000000" w:themeColor="text1"/>
          <w:lang w:val="en-US" w:eastAsia="zh-CN"/>
        </w:rPr>
        <w:t xml:space="preserve">Proposal </w:t>
      </w:r>
      <w:r w:rsidRPr="00641FF0">
        <w:rPr>
          <w:rFonts w:hint="eastAsia"/>
          <w:b/>
          <w:color w:val="000000" w:themeColor="text1"/>
          <w:lang w:val="en-US" w:eastAsia="zh-CN"/>
        </w:rPr>
        <w:t>4</w:t>
      </w:r>
      <w:r w:rsidRPr="00641FF0">
        <w:rPr>
          <w:b/>
          <w:color w:val="000000" w:themeColor="text1"/>
          <w:lang w:val="en-US" w:eastAsia="zh-CN"/>
        </w:rPr>
        <w:t>:</w:t>
      </w:r>
      <w:r w:rsidRPr="00641FF0">
        <w:rPr>
          <w:rFonts w:hint="eastAsia"/>
          <w:b/>
          <w:color w:val="000000" w:themeColor="text1"/>
          <w:lang w:val="en-US" w:eastAsia="zh-CN"/>
        </w:rPr>
        <w:t xml:space="preserve"> T</w:t>
      </w:r>
      <w:r w:rsidRPr="00641FF0">
        <w:rPr>
          <w:b/>
          <w:color w:val="000000" w:themeColor="text1"/>
          <w:lang w:val="en-US" w:eastAsia="zh-CN"/>
        </w:rPr>
        <w:t xml:space="preserve">he restriction </w:t>
      </w:r>
      <w:r w:rsidRPr="00641FF0">
        <w:rPr>
          <w:rFonts w:hint="eastAsia"/>
          <w:b/>
          <w:color w:val="000000" w:themeColor="text1"/>
          <w:lang w:val="en-US" w:eastAsia="zh-CN"/>
        </w:rPr>
        <w:t xml:space="preserve">of </w:t>
      </w:r>
      <w:r w:rsidRPr="00641FF0">
        <w:rPr>
          <w:b/>
          <w:color w:val="000000" w:themeColor="text1"/>
          <w:lang w:val="en-US" w:eastAsia="zh-CN"/>
        </w:rPr>
        <w:t>DL/UL subband configurations</w:t>
      </w:r>
      <w:r w:rsidRPr="00641FF0">
        <w:rPr>
          <w:rFonts w:hint="eastAsia"/>
          <w:b/>
          <w:color w:val="000000" w:themeColor="text1"/>
          <w:lang w:val="en-US" w:eastAsia="zh-CN"/>
        </w:rPr>
        <w:t xml:space="preserve"> </w:t>
      </w:r>
      <w:r w:rsidRPr="00641FF0">
        <w:rPr>
          <w:b/>
          <w:color w:val="000000" w:themeColor="text1"/>
          <w:lang w:val="en-US" w:eastAsia="zh-CN"/>
        </w:rPr>
        <w:t xml:space="preserve">is </w:t>
      </w:r>
      <w:r w:rsidRPr="00641FF0">
        <w:rPr>
          <w:rFonts w:hint="eastAsia"/>
          <w:b/>
          <w:color w:val="000000" w:themeColor="text1"/>
          <w:lang w:val="en-US" w:eastAsia="zh-CN"/>
        </w:rPr>
        <w:t>not</w:t>
      </w:r>
      <w:r w:rsidRPr="00641FF0">
        <w:rPr>
          <w:b/>
          <w:color w:val="000000" w:themeColor="text1"/>
          <w:lang w:val="en-US" w:eastAsia="zh-CN"/>
        </w:rPr>
        <w:t xml:space="preserve"> applied to FR1 MR BS.</w:t>
      </w:r>
    </w:p>
    <w:p w:rsidR="00E17079" w:rsidRPr="005C529A" w:rsidRDefault="00E17079" w:rsidP="00E17079">
      <w:pPr>
        <w:spacing w:after="0"/>
        <w:jc w:val="both"/>
        <w:rPr>
          <w:b/>
          <w:color w:val="000000" w:themeColor="text1"/>
          <w:lang w:val="en-US" w:eastAsia="zh-CN"/>
        </w:rPr>
      </w:pPr>
      <w:r w:rsidRPr="005C529A">
        <w:rPr>
          <w:b/>
          <w:color w:val="000000" w:themeColor="text1"/>
          <w:lang w:val="en-US" w:eastAsia="zh-CN"/>
        </w:rPr>
        <w:t xml:space="preserve">Proposal </w:t>
      </w:r>
      <w:r w:rsidRPr="005C529A">
        <w:rPr>
          <w:rFonts w:hint="eastAsia"/>
          <w:b/>
          <w:color w:val="000000" w:themeColor="text1"/>
          <w:lang w:val="en-US" w:eastAsia="zh-CN"/>
        </w:rPr>
        <w:t>5</w:t>
      </w:r>
      <w:r w:rsidRPr="005C529A">
        <w:rPr>
          <w:b/>
          <w:color w:val="000000" w:themeColor="text1"/>
          <w:lang w:val="en-US" w:eastAsia="zh-CN"/>
        </w:rPr>
        <w:t>:</w:t>
      </w:r>
      <w:r w:rsidRPr="005C529A">
        <w:rPr>
          <w:rFonts w:hint="eastAsia"/>
          <w:b/>
          <w:color w:val="000000" w:themeColor="text1"/>
          <w:lang w:val="en-US" w:eastAsia="zh-CN"/>
        </w:rPr>
        <w:t xml:space="preserve">  </w:t>
      </w:r>
      <w:r w:rsidRPr="005C529A">
        <w:rPr>
          <w:b/>
          <w:color w:val="000000" w:themeColor="text1"/>
          <w:lang w:val="en-US" w:eastAsia="zh-CN"/>
        </w:rPr>
        <w:t>For a specific channel BW and a specific UL subband size supported, only one DL subband size is allowed to be declared and tested for DU/UD case, and only one DL subband size is allowed to be declared and tested for DUD case</w:t>
      </w:r>
      <w:r w:rsidRPr="005C529A">
        <w:rPr>
          <w:rFonts w:hint="eastAsia"/>
          <w:b/>
          <w:color w:val="000000" w:themeColor="text1"/>
          <w:lang w:val="en-US" w:eastAsia="zh-CN"/>
        </w:rPr>
        <w:t>.</w:t>
      </w:r>
    </w:p>
    <w:p w:rsidR="00E17079" w:rsidRPr="005C529A" w:rsidRDefault="00E17079" w:rsidP="00E17079">
      <w:pPr>
        <w:pStyle w:val="afb"/>
        <w:numPr>
          <w:ilvl w:val="0"/>
          <w:numId w:val="44"/>
        </w:numPr>
        <w:ind w:leftChars="200" w:left="843" w:hangingChars="210" w:hanging="443"/>
        <w:rPr>
          <w:b/>
          <w:color w:val="000000" w:themeColor="text1"/>
        </w:rPr>
      </w:pPr>
      <w:r w:rsidRPr="005C529A">
        <w:rPr>
          <w:b/>
          <w:color w:val="000000" w:themeColor="text1"/>
        </w:rPr>
        <w:t xml:space="preserve">This restriction </w:t>
      </w:r>
      <w:r>
        <w:rPr>
          <w:rFonts w:hint="eastAsia"/>
          <w:b/>
          <w:color w:val="000000" w:themeColor="text1"/>
        </w:rPr>
        <w:t>is</w:t>
      </w:r>
      <w:r w:rsidRPr="005C529A">
        <w:rPr>
          <w:b/>
          <w:color w:val="000000" w:themeColor="text1"/>
        </w:rPr>
        <w:t xml:space="preserve"> not applied to FR1 MR BS.</w:t>
      </w:r>
    </w:p>
    <w:p w:rsidR="00E17079" w:rsidRPr="00AF76F2" w:rsidRDefault="00AF76F2" w:rsidP="00E17079">
      <w:pPr>
        <w:spacing w:after="0"/>
        <w:jc w:val="both"/>
        <w:rPr>
          <w:b/>
          <w:color w:val="000000" w:themeColor="text1"/>
          <w:lang w:val="en-US" w:eastAsia="zh-CN"/>
        </w:rPr>
      </w:pPr>
      <w:r w:rsidRPr="00AF76F2">
        <w:rPr>
          <w:b/>
          <w:color w:val="000000" w:themeColor="text1"/>
          <w:lang w:val="en-US" w:eastAsia="zh-CN"/>
        </w:rPr>
        <w:t>Proposal 6: There should be a limit on the maximum number of RBs for the guardband.</w:t>
      </w:r>
    </w:p>
    <w:p w:rsidR="00E17079" w:rsidRPr="00AF76F2" w:rsidRDefault="00AF76F2" w:rsidP="00847D37">
      <w:pPr>
        <w:spacing w:before="120"/>
        <w:jc w:val="both"/>
        <w:rPr>
          <w:b/>
          <w:color w:val="000000" w:themeColor="text1"/>
          <w:lang w:eastAsia="zh-CN"/>
        </w:rPr>
      </w:pPr>
      <w:r w:rsidRPr="00AF76F2">
        <w:rPr>
          <w:b/>
          <w:bCs/>
          <w:color w:val="000000" w:themeColor="text1"/>
          <w:lang w:val="en-US" w:eastAsia="zh-CN"/>
        </w:rPr>
        <w:t>Proposal 7: For SBFD, at least one DL subband size should be no less than the DL initial BWP size.</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7A08C2" w:rsidRPr="009756FB" w:rsidRDefault="007A08C2" w:rsidP="007A08C2">
      <w:pPr>
        <w:rPr>
          <w:iCs/>
          <w:color w:val="000000" w:themeColor="text1"/>
        </w:rPr>
      </w:pPr>
      <w:r w:rsidRPr="009756FB">
        <w:rPr>
          <w:rFonts w:hint="eastAsia"/>
          <w:color w:val="000000" w:themeColor="text1"/>
        </w:rPr>
        <w:t xml:space="preserve">[1] </w:t>
      </w:r>
      <w:r w:rsidRPr="009756FB">
        <w:rPr>
          <w:color w:val="000000" w:themeColor="text1"/>
        </w:rPr>
        <w:t>R4-2502310</w:t>
      </w:r>
      <w:r w:rsidRPr="009756FB">
        <w:rPr>
          <w:rFonts w:hint="eastAsia"/>
          <w:color w:val="000000" w:themeColor="text1"/>
        </w:rPr>
        <w:t xml:space="preserve">, </w:t>
      </w:r>
      <w:r w:rsidRPr="009756FB">
        <w:rPr>
          <w:color w:val="000000" w:themeColor="text1"/>
        </w:rPr>
        <w:t>“Way Forward for [114][306] NR_duplex_evo_General”</w:t>
      </w:r>
      <w:r w:rsidRPr="009756FB">
        <w:rPr>
          <w:rFonts w:hint="eastAsia"/>
          <w:color w:val="000000" w:themeColor="text1"/>
        </w:rPr>
        <w:t xml:space="preserve">, </w:t>
      </w:r>
      <w:r w:rsidRPr="009756FB">
        <w:rPr>
          <w:color w:val="000000" w:themeColor="text1"/>
        </w:rPr>
        <w:t xml:space="preserve">Samsung, </w:t>
      </w:r>
      <w:r w:rsidRPr="009756FB">
        <w:rPr>
          <w:rFonts w:hint="eastAsia"/>
          <w:iCs/>
          <w:color w:val="000000" w:themeColor="text1"/>
        </w:rPr>
        <w:t>RAN4#114</w:t>
      </w:r>
    </w:p>
    <w:p w:rsidR="00136816" w:rsidRPr="009756FB" w:rsidRDefault="00C03333" w:rsidP="007A08C2">
      <w:pPr>
        <w:rPr>
          <w:iCs/>
          <w:color w:val="000000" w:themeColor="text1"/>
          <w:lang w:eastAsia="zh-CN"/>
        </w:rPr>
      </w:pPr>
      <w:r w:rsidRPr="009756FB">
        <w:rPr>
          <w:rFonts w:hint="eastAsia"/>
          <w:bCs/>
          <w:color w:val="000000" w:themeColor="text1"/>
          <w:lang w:eastAsia="zh-CN"/>
        </w:rPr>
        <w:t xml:space="preserve">[2] </w:t>
      </w:r>
      <w:r w:rsidR="00171152" w:rsidRPr="009756FB">
        <w:rPr>
          <w:color w:val="000000" w:themeColor="text1"/>
        </w:rPr>
        <w:t>R4-2419907</w:t>
      </w:r>
      <w:r w:rsidRPr="009756FB">
        <w:rPr>
          <w:rFonts w:hint="eastAsia"/>
          <w:color w:val="000000" w:themeColor="text1"/>
        </w:rPr>
        <w:t xml:space="preserve">, </w:t>
      </w:r>
      <w:r w:rsidRPr="009756FB">
        <w:rPr>
          <w:color w:val="000000" w:themeColor="text1"/>
        </w:rPr>
        <w:t>“</w:t>
      </w:r>
      <w:r w:rsidR="00171152" w:rsidRPr="009756FB">
        <w:rPr>
          <w:color w:val="000000" w:themeColor="text1"/>
        </w:rPr>
        <w:t>Way Forward for [113][306] NR_duplex_evo_General</w:t>
      </w:r>
      <w:r w:rsidRPr="009756FB">
        <w:rPr>
          <w:color w:val="000000" w:themeColor="text1"/>
        </w:rPr>
        <w:t>”</w:t>
      </w:r>
      <w:r w:rsidRPr="009756FB">
        <w:rPr>
          <w:rFonts w:hint="eastAsia"/>
          <w:color w:val="000000" w:themeColor="text1"/>
        </w:rPr>
        <w:t xml:space="preserve">, </w:t>
      </w:r>
      <w:r w:rsidRPr="009756FB">
        <w:rPr>
          <w:color w:val="000000" w:themeColor="text1"/>
        </w:rPr>
        <w:t xml:space="preserve">Samsung, </w:t>
      </w:r>
      <w:r w:rsidRPr="009756FB">
        <w:rPr>
          <w:rFonts w:hint="eastAsia"/>
          <w:iCs/>
          <w:color w:val="000000" w:themeColor="text1"/>
        </w:rPr>
        <w:t>RAN4#11</w:t>
      </w:r>
      <w:r w:rsidRPr="009756FB">
        <w:rPr>
          <w:rFonts w:hint="eastAsia"/>
          <w:iCs/>
          <w:color w:val="000000" w:themeColor="text1"/>
          <w:lang w:eastAsia="zh-CN"/>
        </w:rPr>
        <w:t>3</w:t>
      </w:r>
    </w:p>
    <w:p w:rsidR="00C03333" w:rsidRPr="009756FB" w:rsidRDefault="00C03333" w:rsidP="007A08C2">
      <w:pPr>
        <w:rPr>
          <w:bCs/>
          <w:color w:val="000000" w:themeColor="text1"/>
          <w:lang w:eastAsia="zh-CN"/>
        </w:rPr>
      </w:pPr>
      <w:r w:rsidRPr="009756FB">
        <w:rPr>
          <w:rFonts w:hint="eastAsia"/>
          <w:iCs/>
          <w:color w:val="000000" w:themeColor="text1"/>
          <w:lang w:eastAsia="zh-CN"/>
        </w:rPr>
        <w:t xml:space="preserve">[3] </w:t>
      </w:r>
      <w:r w:rsidR="00171152" w:rsidRPr="009756FB">
        <w:rPr>
          <w:color w:val="000000" w:themeColor="text1"/>
        </w:rPr>
        <w:t>R4-2413514</w:t>
      </w:r>
      <w:r w:rsidRPr="009756FB">
        <w:rPr>
          <w:rFonts w:hint="eastAsia"/>
          <w:color w:val="000000" w:themeColor="text1"/>
        </w:rPr>
        <w:t xml:space="preserve">, </w:t>
      </w:r>
      <w:r w:rsidRPr="009756FB">
        <w:rPr>
          <w:color w:val="000000" w:themeColor="text1"/>
        </w:rPr>
        <w:t>“</w:t>
      </w:r>
      <w:r w:rsidR="00171152" w:rsidRPr="009756FB">
        <w:rPr>
          <w:color w:val="000000" w:themeColor="text1"/>
        </w:rPr>
        <w:t>Way Forward for [112][307] NR_duplex_evo_General</w:t>
      </w:r>
      <w:r w:rsidRPr="009756FB">
        <w:rPr>
          <w:color w:val="000000" w:themeColor="text1"/>
        </w:rPr>
        <w:t>”</w:t>
      </w:r>
      <w:r w:rsidRPr="009756FB">
        <w:rPr>
          <w:rFonts w:hint="eastAsia"/>
          <w:color w:val="000000" w:themeColor="text1"/>
        </w:rPr>
        <w:t xml:space="preserve">, </w:t>
      </w:r>
      <w:r w:rsidRPr="009756FB">
        <w:rPr>
          <w:color w:val="000000" w:themeColor="text1"/>
        </w:rPr>
        <w:t xml:space="preserve">Samsung, </w:t>
      </w:r>
      <w:r w:rsidRPr="009756FB">
        <w:rPr>
          <w:rFonts w:hint="eastAsia"/>
          <w:iCs/>
          <w:color w:val="000000" w:themeColor="text1"/>
        </w:rPr>
        <w:t>RAN4#11</w:t>
      </w:r>
      <w:r w:rsidRPr="009756FB">
        <w:rPr>
          <w:rFonts w:hint="eastAsia"/>
          <w:iCs/>
          <w:color w:val="000000" w:themeColor="text1"/>
          <w:lang w:eastAsia="zh-CN"/>
        </w:rPr>
        <w:t>2</w:t>
      </w:r>
    </w:p>
    <w:sectPr w:rsidR="00C03333" w:rsidRPr="009756F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632" w:rsidRDefault="00843632">
      <w:r>
        <w:separator/>
      </w:r>
    </w:p>
  </w:endnote>
  <w:endnote w:type="continuationSeparator" w:id="0">
    <w:p w:rsidR="00843632" w:rsidRDefault="0084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632" w:rsidRDefault="00843632">
      <w:r>
        <w:separator/>
      </w:r>
    </w:p>
  </w:footnote>
  <w:footnote w:type="continuationSeparator" w:id="0">
    <w:p w:rsidR="00843632" w:rsidRDefault="00843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B0" w:rsidRDefault="00671CB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16A5F58"/>
    <w:multiLevelType w:val="hybridMultilevel"/>
    <w:tmpl w:val="E0825C6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3">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202969EE"/>
    <w:multiLevelType w:val="hybridMultilevel"/>
    <w:tmpl w:val="506CB414"/>
    <w:lvl w:ilvl="0" w:tplc="DAFC7BB0">
      <w:start w:val="1"/>
      <w:numFmt w:val="bullet"/>
      <w:lvlText w:val="•"/>
      <w:lvlJc w:val="left"/>
      <w:pPr>
        <w:tabs>
          <w:tab w:val="num" w:pos="720"/>
        </w:tabs>
        <w:ind w:left="720" w:hanging="360"/>
      </w:pPr>
      <w:rPr>
        <w:rFonts w:ascii="Arial" w:hAnsi="Arial" w:hint="default"/>
      </w:rPr>
    </w:lvl>
    <w:lvl w:ilvl="1" w:tplc="79064A8A" w:tentative="1">
      <w:start w:val="1"/>
      <w:numFmt w:val="bullet"/>
      <w:lvlText w:val="•"/>
      <w:lvlJc w:val="left"/>
      <w:pPr>
        <w:tabs>
          <w:tab w:val="num" w:pos="1440"/>
        </w:tabs>
        <w:ind w:left="1440" w:hanging="360"/>
      </w:pPr>
      <w:rPr>
        <w:rFonts w:ascii="Arial" w:hAnsi="Arial" w:hint="default"/>
      </w:rPr>
    </w:lvl>
    <w:lvl w:ilvl="2" w:tplc="03C27560" w:tentative="1">
      <w:start w:val="1"/>
      <w:numFmt w:val="bullet"/>
      <w:lvlText w:val="•"/>
      <w:lvlJc w:val="left"/>
      <w:pPr>
        <w:tabs>
          <w:tab w:val="num" w:pos="2160"/>
        </w:tabs>
        <w:ind w:left="2160" w:hanging="360"/>
      </w:pPr>
      <w:rPr>
        <w:rFonts w:ascii="Arial" w:hAnsi="Arial" w:hint="default"/>
      </w:rPr>
    </w:lvl>
    <w:lvl w:ilvl="3" w:tplc="5FBC3CFA" w:tentative="1">
      <w:start w:val="1"/>
      <w:numFmt w:val="bullet"/>
      <w:lvlText w:val="•"/>
      <w:lvlJc w:val="left"/>
      <w:pPr>
        <w:tabs>
          <w:tab w:val="num" w:pos="2880"/>
        </w:tabs>
        <w:ind w:left="2880" w:hanging="360"/>
      </w:pPr>
      <w:rPr>
        <w:rFonts w:ascii="Arial" w:hAnsi="Arial" w:hint="default"/>
      </w:rPr>
    </w:lvl>
    <w:lvl w:ilvl="4" w:tplc="CB089034" w:tentative="1">
      <w:start w:val="1"/>
      <w:numFmt w:val="bullet"/>
      <w:lvlText w:val="•"/>
      <w:lvlJc w:val="left"/>
      <w:pPr>
        <w:tabs>
          <w:tab w:val="num" w:pos="3600"/>
        </w:tabs>
        <w:ind w:left="3600" w:hanging="360"/>
      </w:pPr>
      <w:rPr>
        <w:rFonts w:ascii="Arial" w:hAnsi="Arial" w:hint="default"/>
      </w:rPr>
    </w:lvl>
    <w:lvl w:ilvl="5" w:tplc="8566FCFC" w:tentative="1">
      <w:start w:val="1"/>
      <w:numFmt w:val="bullet"/>
      <w:lvlText w:val="•"/>
      <w:lvlJc w:val="left"/>
      <w:pPr>
        <w:tabs>
          <w:tab w:val="num" w:pos="4320"/>
        </w:tabs>
        <w:ind w:left="4320" w:hanging="360"/>
      </w:pPr>
      <w:rPr>
        <w:rFonts w:ascii="Arial" w:hAnsi="Arial" w:hint="default"/>
      </w:rPr>
    </w:lvl>
    <w:lvl w:ilvl="6" w:tplc="D292DD82" w:tentative="1">
      <w:start w:val="1"/>
      <w:numFmt w:val="bullet"/>
      <w:lvlText w:val="•"/>
      <w:lvlJc w:val="left"/>
      <w:pPr>
        <w:tabs>
          <w:tab w:val="num" w:pos="5040"/>
        </w:tabs>
        <w:ind w:left="5040" w:hanging="360"/>
      </w:pPr>
      <w:rPr>
        <w:rFonts w:ascii="Arial" w:hAnsi="Arial" w:hint="default"/>
      </w:rPr>
    </w:lvl>
    <w:lvl w:ilvl="7" w:tplc="83AA7906" w:tentative="1">
      <w:start w:val="1"/>
      <w:numFmt w:val="bullet"/>
      <w:lvlText w:val="•"/>
      <w:lvlJc w:val="left"/>
      <w:pPr>
        <w:tabs>
          <w:tab w:val="num" w:pos="5760"/>
        </w:tabs>
        <w:ind w:left="5760" w:hanging="360"/>
      </w:pPr>
      <w:rPr>
        <w:rFonts w:ascii="Arial" w:hAnsi="Arial" w:hint="default"/>
      </w:rPr>
    </w:lvl>
    <w:lvl w:ilvl="8" w:tplc="64B872DC" w:tentative="1">
      <w:start w:val="1"/>
      <w:numFmt w:val="bullet"/>
      <w:lvlText w:val="•"/>
      <w:lvlJc w:val="left"/>
      <w:pPr>
        <w:tabs>
          <w:tab w:val="num" w:pos="6480"/>
        </w:tabs>
        <w:ind w:left="6480" w:hanging="360"/>
      </w:pPr>
      <w:rPr>
        <w:rFonts w:ascii="Arial" w:hAnsi="Arial" w:hint="default"/>
      </w:rPr>
    </w:lvl>
  </w:abstractNum>
  <w:abstractNum w:abstractNumId="7">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4D0D4E"/>
    <w:multiLevelType w:val="hybridMultilevel"/>
    <w:tmpl w:val="31668176"/>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E17FF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AB6CC9"/>
    <w:multiLevelType w:val="hybridMultilevel"/>
    <w:tmpl w:val="7766FDDC"/>
    <w:lvl w:ilvl="0" w:tplc="8CE6E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FC253C"/>
    <w:multiLevelType w:val="hybridMultilevel"/>
    <w:tmpl w:val="5698921A"/>
    <w:lvl w:ilvl="0" w:tplc="38E63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D81691"/>
    <w:multiLevelType w:val="hybridMultilevel"/>
    <w:tmpl w:val="D9FACCD0"/>
    <w:lvl w:ilvl="0" w:tplc="CD8C2A76">
      <w:start w:val="1"/>
      <w:numFmt w:val="bullet"/>
      <w:lvlText w:val="•"/>
      <w:lvlJc w:val="left"/>
      <w:pPr>
        <w:tabs>
          <w:tab w:val="num" w:pos="720"/>
        </w:tabs>
        <w:ind w:left="720" w:hanging="360"/>
      </w:pPr>
      <w:rPr>
        <w:rFonts w:ascii="Arial" w:hAnsi="Arial" w:hint="default"/>
      </w:rPr>
    </w:lvl>
    <w:lvl w:ilvl="1" w:tplc="3404DBB2" w:tentative="1">
      <w:start w:val="1"/>
      <w:numFmt w:val="bullet"/>
      <w:lvlText w:val="•"/>
      <w:lvlJc w:val="left"/>
      <w:pPr>
        <w:tabs>
          <w:tab w:val="num" w:pos="1440"/>
        </w:tabs>
        <w:ind w:left="1440" w:hanging="360"/>
      </w:pPr>
      <w:rPr>
        <w:rFonts w:ascii="Arial" w:hAnsi="Arial" w:hint="default"/>
      </w:rPr>
    </w:lvl>
    <w:lvl w:ilvl="2" w:tplc="FBAA4FC4" w:tentative="1">
      <w:start w:val="1"/>
      <w:numFmt w:val="bullet"/>
      <w:lvlText w:val="•"/>
      <w:lvlJc w:val="left"/>
      <w:pPr>
        <w:tabs>
          <w:tab w:val="num" w:pos="2160"/>
        </w:tabs>
        <w:ind w:left="2160" w:hanging="360"/>
      </w:pPr>
      <w:rPr>
        <w:rFonts w:ascii="Arial" w:hAnsi="Arial" w:hint="default"/>
      </w:rPr>
    </w:lvl>
    <w:lvl w:ilvl="3" w:tplc="84228A06" w:tentative="1">
      <w:start w:val="1"/>
      <w:numFmt w:val="bullet"/>
      <w:lvlText w:val="•"/>
      <w:lvlJc w:val="left"/>
      <w:pPr>
        <w:tabs>
          <w:tab w:val="num" w:pos="2880"/>
        </w:tabs>
        <w:ind w:left="2880" w:hanging="360"/>
      </w:pPr>
      <w:rPr>
        <w:rFonts w:ascii="Arial" w:hAnsi="Arial" w:hint="default"/>
      </w:rPr>
    </w:lvl>
    <w:lvl w:ilvl="4" w:tplc="6AD4AE6A" w:tentative="1">
      <w:start w:val="1"/>
      <w:numFmt w:val="bullet"/>
      <w:lvlText w:val="•"/>
      <w:lvlJc w:val="left"/>
      <w:pPr>
        <w:tabs>
          <w:tab w:val="num" w:pos="3600"/>
        </w:tabs>
        <w:ind w:left="3600" w:hanging="360"/>
      </w:pPr>
      <w:rPr>
        <w:rFonts w:ascii="Arial" w:hAnsi="Arial" w:hint="default"/>
      </w:rPr>
    </w:lvl>
    <w:lvl w:ilvl="5" w:tplc="9202C1DA" w:tentative="1">
      <w:start w:val="1"/>
      <w:numFmt w:val="bullet"/>
      <w:lvlText w:val="•"/>
      <w:lvlJc w:val="left"/>
      <w:pPr>
        <w:tabs>
          <w:tab w:val="num" w:pos="4320"/>
        </w:tabs>
        <w:ind w:left="4320" w:hanging="360"/>
      </w:pPr>
      <w:rPr>
        <w:rFonts w:ascii="Arial" w:hAnsi="Arial" w:hint="default"/>
      </w:rPr>
    </w:lvl>
    <w:lvl w:ilvl="6" w:tplc="4BA8E880" w:tentative="1">
      <w:start w:val="1"/>
      <w:numFmt w:val="bullet"/>
      <w:lvlText w:val="•"/>
      <w:lvlJc w:val="left"/>
      <w:pPr>
        <w:tabs>
          <w:tab w:val="num" w:pos="5040"/>
        </w:tabs>
        <w:ind w:left="5040" w:hanging="360"/>
      </w:pPr>
      <w:rPr>
        <w:rFonts w:ascii="Arial" w:hAnsi="Arial" w:hint="default"/>
      </w:rPr>
    </w:lvl>
    <w:lvl w:ilvl="7" w:tplc="30E06EE6" w:tentative="1">
      <w:start w:val="1"/>
      <w:numFmt w:val="bullet"/>
      <w:lvlText w:val="•"/>
      <w:lvlJc w:val="left"/>
      <w:pPr>
        <w:tabs>
          <w:tab w:val="num" w:pos="5760"/>
        </w:tabs>
        <w:ind w:left="5760" w:hanging="360"/>
      </w:pPr>
      <w:rPr>
        <w:rFonts w:ascii="Arial" w:hAnsi="Arial" w:hint="default"/>
      </w:rPr>
    </w:lvl>
    <w:lvl w:ilvl="8" w:tplc="E03AD072"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2">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DDF5B8B"/>
    <w:multiLevelType w:val="hybridMultilevel"/>
    <w:tmpl w:val="54A6B964"/>
    <w:lvl w:ilvl="0" w:tplc="CF64B05C">
      <w:start w:val="1"/>
      <w:numFmt w:val="bullet"/>
      <w:lvlText w:val="•"/>
      <w:lvlJc w:val="left"/>
      <w:pPr>
        <w:ind w:left="420" w:hanging="420"/>
      </w:pPr>
      <w:rPr>
        <w:rFonts w:ascii="Arial" w:hAnsi="Arial"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4"/>
  </w:num>
  <w:num w:numId="3">
    <w:abstractNumId w:val="33"/>
  </w:num>
  <w:num w:numId="4">
    <w:abstractNumId w:val="17"/>
  </w:num>
  <w:num w:numId="5">
    <w:abstractNumId w:val="16"/>
  </w:num>
  <w:num w:numId="6">
    <w:abstractNumId w:val="39"/>
  </w:num>
  <w:num w:numId="7">
    <w:abstractNumId w:val="27"/>
  </w:num>
  <w:num w:numId="8">
    <w:abstractNumId w:val="8"/>
  </w:num>
  <w:num w:numId="9">
    <w:abstractNumId w:val="34"/>
  </w:num>
  <w:num w:numId="10">
    <w:abstractNumId w:val="12"/>
  </w:num>
  <w:num w:numId="11">
    <w:abstractNumId w:val="21"/>
  </w:num>
  <w:num w:numId="12">
    <w:abstractNumId w:val="35"/>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3"/>
  </w:num>
  <w:num w:numId="20">
    <w:abstractNumId w:val="25"/>
  </w:num>
  <w:num w:numId="21">
    <w:abstractNumId w:val="22"/>
  </w:num>
  <w:num w:numId="22">
    <w:abstractNumId w:val="7"/>
  </w:num>
  <w:num w:numId="23">
    <w:abstractNumId w:val="32"/>
  </w:num>
  <w:num w:numId="24">
    <w:abstractNumId w:val="40"/>
  </w:num>
  <w:num w:numId="25">
    <w:abstractNumId w:val="13"/>
  </w:num>
  <w:num w:numId="26">
    <w:abstractNumId w:val="2"/>
  </w:num>
  <w:num w:numId="27">
    <w:abstractNumId w:val="31"/>
  </w:num>
  <w:num w:numId="28">
    <w:abstractNumId w:val="38"/>
  </w:num>
  <w:num w:numId="29">
    <w:abstractNumId w:val="5"/>
  </w:num>
  <w:num w:numId="30">
    <w:abstractNumId w:val="15"/>
  </w:num>
  <w:num w:numId="31">
    <w:abstractNumId w:val="28"/>
  </w:num>
  <w:num w:numId="32">
    <w:abstractNumId w:val="23"/>
  </w:num>
  <w:num w:numId="33">
    <w:abstractNumId w:val="29"/>
  </w:num>
  <w:num w:numId="34">
    <w:abstractNumId w:val="30"/>
  </w:num>
  <w:num w:numId="35">
    <w:abstractNumId w:val="24"/>
  </w:num>
  <w:num w:numId="36">
    <w:abstractNumId w:val="19"/>
  </w:num>
  <w:num w:numId="37">
    <w:abstractNumId w:val="6"/>
  </w:num>
  <w:num w:numId="38">
    <w:abstractNumId w:val="31"/>
  </w:num>
  <w:num w:numId="39">
    <w:abstractNumId w:val="18"/>
  </w:num>
  <w:num w:numId="40">
    <w:abstractNumId w:val="11"/>
  </w:num>
  <w:num w:numId="41">
    <w:abstractNumId w:val="14"/>
  </w:num>
  <w:num w:numId="42">
    <w:abstractNumId w:val="1"/>
  </w:num>
  <w:num w:numId="43">
    <w:abstractNumId w:val="9"/>
  </w:num>
  <w:num w:numId="44">
    <w:abstractNumId w:val="37"/>
  </w:num>
  <w:num w:numId="4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1D32"/>
    <w:rsid w:val="00002A26"/>
    <w:rsid w:val="00002AC8"/>
    <w:rsid w:val="00002E90"/>
    <w:rsid w:val="00002FD5"/>
    <w:rsid w:val="00003C0E"/>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3618"/>
    <w:rsid w:val="00024288"/>
    <w:rsid w:val="000248DF"/>
    <w:rsid w:val="00024CE4"/>
    <w:rsid w:val="00024D5C"/>
    <w:rsid w:val="0002504A"/>
    <w:rsid w:val="00025FAD"/>
    <w:rsid w:val="00026080"/>
    <w:rsid w:val="000260DA"/>
    <w:rsid w:val="000261C3"/>
    <w:rsid w:val="000265D3"/>
    <w:rsid w:val="00026BD3"/>
    <w:rsid w:val="00026E02"/>
    <w:rsid w:val="0002742C"/>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2A3C"/>
    <w:rsid w:val="000734C8"/>
    <w:rsid w:val="00073D07"/>
    <w:rsid w:val="00073E81"/>
    <w:rsid w:val="00073F45"/>
    <w:rsid w:val="00074221"/>
    <w:rsid w:val="000747D9"/>
    <w:rsid w:val="00074DA5"/>
    <w:rsid w:val="000750CA"/>
    <w:rsid w:val="00075326"/>
    <w:rsid w:val="00075728"/>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5D"/>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464"/>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621"/>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BF5"/>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6D0"/>
    <w:rsid w:val="000E1E11"/>
    <w:rsid w:val="000E1FC9"/>
    <w:rsid w:val="000E3038"/>
    <w:rsid w:val="000E30D2"/>
    <w:rsid w:val="000E37E0"/>
    <w:rsid w:val="000E3A50"/>
    <w:rsid w:val="000E4639"/>
    <w:rsid w:val="000E47CA"/>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816"/>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152"/>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085D"/>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B8E"/>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D2E"/>
    <w:rsid w:val="00241E91"/>
    <w:rsid w:val="00241F4E"/>
    <w:rsid w:val="00242E6D"/>
    <w:rsid w:val="00243A10"/>
    <w:rsid w:val="00244166"/>
    <w:rsid w:val="0024419A"/>
    <w:rsid w:val="0024498F"/>
    <w:rsid w:val="002449B8"/>
    <w:rsid w:val="00244FFA"/>
    <w:rsid w:val="00245975"/>
    <w:rsid w:val="00245D15"/>
    <w:rsid w:val="00245F3F"/>
    <w:rsid w:val="00245FE8"/>
    <w:rsid w:val="00246044"/>
    <w:rsid w:val="0024673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35"/>
    <w:rsid w:val="00266ADA"/>
    <w:rsid w:val="00266BF4"/>
    <w:rsid w:val="00266CBE"/>
    <w:rsid w:val="0026715B"/>
    <w:rsid w:val="002673D5"/>
    <w:rsid w:val="00267B18"/>
    <w:rsid w:val="00270AC8"/>
    <w:rsid w:val="00270D5F"/>
    <w:rsid w:val="00271085"/>
    <w:rsid w:val="00271217"/>
    <w:rsid w:val="00271648"/>
    <w:rsid w:val="00271672"/>
    <w:rsid w:val="002716CF"/>
    <w:rsid w:val="00271845"/>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2B33"/>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585"/>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1D6F"/>
    <w:rsid w:val="002D3B53"/>
    <w:rsid w:val="002D3B78"/>
    <w:rsid w:val="002D3CCD"/>
    <w:rsid w:val="002D3DBA"/>
    <w:rsid w:val="002D3F39"/>
    <w:rsid w:val="002D3F8A"/>
    <w:rsid w:val="002D4504"/>
    <w:rsid w:val="002D4555"/>
    <w:rsid w:val="002D46FA"/>
    <w:rsid w:val="002D4826"/>
    <w:rsid w:val="002D4844"/>
    <w:rsid w:val="002D519F"/>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19A"/>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5C32"/>
    <w:rsid w:val="003060DC"/>
    <w:rsid w:val="00306D6F"/>
    <w:rsid w:val="00306F44"/>
    <w:rsid w:val="0030756D"/>
    <w:rsid w:val="0030782C"/>
    <w:rsid w:val="0030790B"/>
    <w:rsid w:val="00307E64"/>
    <w:rsid w:val="0031036D"/>
    <w:rsid w:val="00310C36"/>
    <w:rsid w:val="00311020"/>
    <w:rsid w:val="003117CE"/>
    <w:rsid w:val="00311E21"/>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2F58"/>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63C"/>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093"/>
    <w:rsid w:val="003A01C8"/>
    <w:rsid w:val="003A0237"/>
    <w:rsid w:val="003A0CBF"/>
    <w:rsid w:val="003A1566"/>
    <w:rsid w:val="003A21C7"/>
    <w:rsid w:val="003A23CF"/>
    <w:rsid w:val="003A272B"/>
    <w:rsid w:val="003A2ACB"/>
    <w:rsid w:val="003A2D9E"/>
    <w:rsid w:val="003A3048"/>
    <w:rsid w:val="003A34E4"/>
    <w:rsid w:val="003A453A"/>
    <w:rsid w:val="003A4814"/>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12A"/>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0FA1"/>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809"/>
    <w:rsid w:val="003F7DA4"/>
    <w:rsid w:val="00400382"/>
    <w:rsid w:val="00400451"/>
    <w:rsid w:val="00400749"/>
    <w:rsid w:val="00400CF3"/>
    <w:rsid w:val="00400E14"/>
    <w:rsid w:val="0040124A"/>
    <w:rsid w:val="00401498"/>
    <w:rsid w:val="00401759"/>
    <w:rsid w:val="00402811"/>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AB1"/>
    <w:rsid w:val="004412E2"/>
    <w:rsid w:val="00441AEF"/>
    <w:rsid w:val="00441B36"/>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912"/>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6B01"/>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255"/>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43C"/>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17F18"/>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33B"/>
    <w:rsid w:val="00525A26"/>
    <w:rsid w:val="00525B0D"/>
    <w:rsid w:val="0052616F"/>
    <w:rsid w:val="005261BF"/>
    <w:rsid w:val="005263DA"/>
    <w:rsid w:val="005269DD"/>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767"/>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2F56"/>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144"/>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0FE"/>
    <w:rsid w:val="005A7D45"/>
    <w:rsid w:val="005A7EDA"/>
    <w:rsid w:val="005B1007"/>
    <w:rsid w:val="005B12E1"/>
    <w:rsid w:val="005B1D59"/>
    <w:rsid w:val="005B286A"/>
    <w:rsid w:val="005B385F"/>
    <w:rsid w:val="005B3AAC"/>
    <w:rsid w:val="005B3E7D"/>
    <w:rsid w:val="005B49EC"/>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29A"/>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3EB"/>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5F7DE8"/>
    <w:rsid w:val="006003F3"/>
    <w:rsid w:val="006006B7"/>
    <w:rsid w:val="006006D4"/>
    <w:rsid w:val="00600E14"/>
    <w:rsid w:val="0060100F"/>
    <w:rsid w:val="006016FE"/>
    <w:rsid w:val="006021A4"/>
    <w:rsid w:val="00602658"/>
    <w:rsid w:val="00602758"/>
    <w:rsid w:val="00602D2B"/>
    <w:rsid w:val="00603004"/>
    <w:rsid w:val="00603F5C"/>
    <w:rsid w:val="00604B08"/>
    <w:rsid w:val="00604D18"/>
    <w:rsid w:val="006053B1"/>
    <w:rsid w:val="00605467"/>
    <w:rsid w:val="00605AE4"/>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A6E"/>
    <w:rsid w:val="00616BD4"/>
    <w:rsid w:val="00616DBE"/>
    <w:rsid w:val="006170F9"/>
    <w:rsid w:val="006172CC"/>
    <w:rsid w:val="006172DE"/>
    <w:rsid w:val="00617CFD"/>
    <w:rsid w:val="006203E9"/>
    <w:rsid w:val="00620B20"/>
    <w:rsid w:val="00621188"/>
    <w:rsid w:val="00621DD3"/>
    <w:rsid w:val="00621F6E"/>
    <w:rsid w:val="00622295"/>
    <w:rsid w:val="00622646"/>
    <w:rsid w:val="00622694"/>
    <w:rsid w:val="00622766"/>
    <w:rsid w:val="00622A07"/>
    <w:rsid w:val="00623358"/>
    <w:rsid w:val="00623722"/>
    <w:rsid w:val="0062372E"/>
    <w:rsid w:val="00624042"/>
    <w:rsid w:val="0062470A"/>
    <w:rsid w:val="00624725"/>
    <w:rsid w:val="00624E28"/>
    <w:rsid w:val="006252FC"/>
    <w:rsid w:val="00625778"/>
    <w:rsid w:val="006257ED"/>
    <w:rsid w:val="006258E5"/>
    <w:rsid w:val="006262AE"/>
    <w:rsid w:val="006268FB"/>
    <w:rsid w:val="0062694B"/>
    <w:rsid w:val="00627237"/>
    <w:rsid w:val="00627379"/>
    <w:rsid w:val="0062758A"/>
    <w:rsid w:val="00627866"/>
    <w:rsid w:val="00627A80"/>
    <w:rsid w:val="00627E9E"/>
    <w:rsid w:val="006307AA"/>
    <w:rsid w:val="00630887"/>
    <w:rsid w:val="00630B9E"/>
    <w:rsid w:val="00630F16"/>
    <w:rsid w:val="0063115F"/>
    <w:rsid w:val="006314CC"/>
    <w:rsid w:val="00631517"/>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1FF0"/>
    <w:rsid w:val="00642126"/>
    <w:rsid w:val="006424B1"/>
    <w:rsid w:val="00642E38"/>
    <w:rsid w:val="006430AE"/>
    <w:rsid w:val="00643102"/>
    <w:rsid w:val="00643198"/>
    <w:rsid w:val="006432BF"/>
    <w:rsid w:val="00644985"/>
    <w:rsid w:val="00644B50"/>
    <w:rsid w:val="0064551B"/>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498B"/>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CB0"/>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B90"/>
    <w:rsid w:val="00677F17"/>
    <w:rsid w:val="0068047A"/>
    <w:rsid w:val="00680629"/>
    <w:rsid w:val="00680741"/>
    <w:rsid w:val="00680A55"/>
    <w:rsid w:val="00680D74"/>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6DD5"/>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A94"/>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45BA"/>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81B"/>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A26"/>
    <w:rsid w:val="00712B31"/>
    <w:rsid w:val="00713608"/>
    <w:rsid w:val="00714FB1"/>
    <w:rsid w:val="00715C0D"/>
    <w:rsid w:val="007162F2"/>
    <w:rsid w:val="00716481"/>
    <w:rsid w:val="00716522"/>
    <w:rsid w:val="00717176"/>
    <w:rsid w:val="00720014"/>
    <w:rsid w:val="007202D6"/>
    <w:rsid w:val="0072033A"/>
    <w:rsid w:val="00721253"/>
    <w:rsid w:val="0072128C"/>
    <w:rsid w:val="0072144B"/>
    <w:rsid w:val="007219AB"/>
    <w:rsid w:val="00722BBB"/>
    <w:rsid w:val="00723576"/>
    <w:rsid w:val="00723C74"/>
    <w:rsid w:val="00724159"/>
    <w:rsid w:val="00725DF5"/>
    <w:rsid w:val="00726220"/>
    <w:rsid w:val="00726F70"/>
    <w:rsid w:val="00727309"/>
    <w:rsid w:val="007274AF"/>
    <w:rsid w:val="00730879"/>
    <w:rsid w:val="00731729"/>
    <w:rsid w:val="00731A6A"/>
    <w:rsid w:val="007321F3"/>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63B3"/>
    <w:rsid w:val="00756D63"/>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BA5"/>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410"/>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06FD"/>
    <w:rsid w:val="007A08C2"/>
    <w:rsid w:val="007A23A5"/>
    <w:rsid w:val="007A25CA"/>
    <w:rsid w:val="007A30C2"/>
    <w:rsid w:val="007A31FB"/>
    <w:rsid w:val="007A320A"/>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3B5"/>
    <w:rsid w:val="007B543B"/>
    <w:rsid w:val="007B59B2"/>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EA"/>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2D1E"/>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11"/>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9F9"/>
    <w:rsid w:val="00836ED7"/>
    <w:rsid w:val="0083705D"/>
    <w:rsid w:val="00837E79"/>
    <w:rsid w:val="00840519"/>
    <w:rsid w:val="00840ACE"/>
    <w:rsid w:val="00841421"/>
    <w:rsid w:val="008415B4"/>
    <w:rsid w:val="00841D0A"/>
    <w:rsid w:val="00841F75"/>
    <w:rsid w:val="00842255"/>
    <w:rsid w:val="00842524"/>
    <w:rsid w:val="0084293C"/>
    <w:rsid w:val="00842EAD"/>
    <w:rsid w:val="00843632"/>
    <w:rsid w:val="00843B52"/>
    <w:rsid w:val="00843BC3"/>
    <w:rsid w:val="00843BFD"/>
    <w:rsid w:val="00843D38"/>
    <w:rsid w:val="00843DEB"/>
    <w:rsid w:val="0084427B"/>
    <w:rsid w:val="00844706"/>
    <w:rsid w:val="0084496C"/>
    <w:rsid w:val="00844D58"/>
    <w:rsid w:val="00844F24"/>
    <w:rsid w:val="008456B1"/>
    <w:rsid w:val="0084593E"/>
    <w:rsid w:val="00845B96"/>
    <w:rsid w:val="008464AC"/>
    <w:rsid w:val="008469E1"/>
    <w:rsid w:val="00846D92"/>
    <w:rsid w:val="0084729B"/>
    <w:rsid w:val="00847D37"/>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19D"/>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3DC"/>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2EC"/>
    <w:rsid w:val="008A05F0"/>
    <w:rsid w:val="008A15A5"/>
    <w:rsid w:val="008A166C"/>
    <w:rsid w:val="008A1EF0"/>
    <w:rsid w:val="008A2C09"/>
    <w:rsid w:val="008A3028"/>
    <w:rsid w:val="008A373C"/>
    <w:rsid w:val="008A3815"/>
    <w:rsid w:val="008A3C44"/>
    <w:rsid w:val="008A3CF0"/>
    <w:rsid w:val="008A4373"/>
    <w:rsid w:val="008A4EFC"/>
    <w:rsid w:val="008A6FA3"/>
    <w:rsid w:val="008A73D7"/>
    <w:rsid w:val="008A79EB"/>
    <w:rsid w:val="008A7BCB"/>
    <w:rsid w:val="008A7CC2"/>
    <w:rsid w:val="008B0056"/>
    <w:rsid w:val="008B0152"/>
    <w:rsid w:val="008B0628"/>
    <w:rsid w:val="008B18F3"/>
    <w:rsid w:val="008B1C6B"/>
    <w:rsid w:val="008B2367"/>
    <w:rsid w:val="008B243D"/>
    <w:rsid w:val="008B290C"/>
    <w:rsid w:val="008B2DCD"/>
    <w:rsid w:val="008B3501"/>
    <w:rsid w:val="008B377E"/>
    <w:rsid w:val="008B3B89"/>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2F"/>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AA5"/>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3C7"/>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1D72"/>
    <w:rsid w:val="0096219C"/>
    <w:rsid w:val="0096272D"/>
    <w:rsid w:val="009629DB"/>
    <w:rsid w:val="00962D6D"/>
    <w:rsid w:val="00963189"/>
    <w:rsid w:val="009635F3"/>
    <w:rsid w:val="00963969"/>
    <w:rsid w:val="00963974"/>
    <w:rsid w:val="009641BD"/>
    <w:rsid w:val="00964789"/>
    <w:rsid w:val="00964C64"/>
    <w:rsid w:val="00965448"/>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6FB"/>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A9D"/>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482"/>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CAC"/>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BD"/>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2E3F"/>
    <w:rsid w:val="00A5366C"/>
    <w:rsid w:val="00A53D54"/>
    <w:rsid w:val="00A53EEC"/>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A55"/>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63A"/>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0AD"/>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6F2"/>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27D65"/>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6B1"/>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6FD5"/>
    <w:rsid w:val="00B97691"/>
    <w:rsid w:val="00B97784"/>
    <w:rsid w:val="00BA0029"/>
    <w:rsid w:val="00BA017B"/>
    <w:rsid w:val="00BA024F"/>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B7C"/>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09A"/>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3A4"/>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3333"/>
    <w:rsid w:val="00C047C3"/>
    <w:rsid w:val="00C0493D"/>
    <w:rsid w:val="00C053AE"/>
    <w:rsid w:val="00C05417"/>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5C00"/>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5543"/>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0C0"/>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DF"/>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426"/>
    <w:rsid w:val="00CF6438"/>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5C63"/>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3D81"/>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C29"/>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A9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4BA"/>
    <w:rsid w:val="00D90A90"/>
    <w:rsid w:val="00D9142A"/>
    <w:rsid w:val="00D91B1E"/>
    <w:rsid w:val="00D91F86"/>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63D"/>
    <w:rsid w:val="00DB0838"/>
    <w:rsid w:val="00DB088E"/>
    <w:rsid w:val="00DB0C5E"/>
    <w:rsid w:val="00DB101A"/>
    <w:rsid w:val="00DB15AC"/>
    <w:rsid w:val="00DB2239"/>
    <w:rsid w:val="00DB2CCB"/>
    <w:rsid w:val="00DB3273"/>
    <w:rsid w:val="00DB33DC"/>
    <w:rsid w:val="00DB3419"/>
    <w:rsid w:val="00DB3EA4"/>
    <w:rsid w:val="00DB44F8"/>
    <w:rsid w:val="00DB4894"/>
    <w:rsid w:val="00DB57C9"/>
    <w:rsid w:val="00DB5C5C"/>
    <w:rsid w:val="00DB5DB3"/>
    <w:rsid w:val="00DB5DBD"/>
    <w:rsid w:val="00DB6B39"/>
    <w:rsid w:val="00DB6D14"/>
    <w:rsid w:val="00DB6E80"/>
    <w:rsid w:val="00DB7E34"/>
    <w:rsid w:val="00DC040A"/>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074"/>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1FB"/>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079"/>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37FFD"/>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0F68"/>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67BA"/>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21C"/>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70A"/>
    <w:rsid w:val="00ED3925"/>
    <w:rsid w:val="00ED459A"/>
    <w:rsid w:val="00ED5C95"/>
    <w:rsid w:val="00ED5DAA"/>
    <w:rsid w:val="00ED643E"/>
    <w:rsid w:val="00ED6A80"/>
    <w:rsid w:val="00ED6B43"/>
    <w:rsid w:val="00ED7AE5"/>
    <w:rsid w:val="00ED7B34"/>
    <w:rsid w:val="00EE0589"/>
    <w:rsid w:val="00EE0765"/>
    <w:rsid w:val="00EE0BA9"/>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8D9"/>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0AB"/>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FB2"/>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25E"/>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55D4"/>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92"/>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3CA"/>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6C2A94"/>
    <w:pPr>
      <w:pBdr>
        <w:top w:val="none" w:sz="0" w:space="0" w:color="auto"/>
      </w:pBdr>
      <w:overflowPunct w:val="0"/>
      <w:autoSpaceDE w:val="0"/>
      <w:autoSpaceDN w:val="0"/>
      <w:adjustRightInd w:val="0"/>
      <w:spacing w:before="180"/>
      <w:ind w:left="0" w:firstLine="0"/>
      <w:textAlignment w:val="baseline"/>
      <w:outlineLvl w:val="1"/>
    </w:pPr>
    <w:rPr>
      <w:color w:val="000000" w:themeColor="text1"/>
      <w:sz w:val="21"/>
      <w:szCs w:val="21"/>
      <w:lang w:val="en-US" w:eastAsia="zh-CN"/>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6C2A94"/>
    <w:rPr>
      <w:rFonts w:ascii="Arial" w:hAnsi="Arial"/>
      <w:color w:val="000000" w:themeColor="text1"/>
      <w:sz w:val="21"/>
      <w:szCs w:val="21"/>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TableGrid1">
    <w:name w:val="TableGrid1"/>
    <w:basedOn w:val="a2"/>
    <w:next w:val="af9"/>
    <w:uiPriority w:val="39"/>
    <w:qFormat/>
    <w:rsid w:val="003A009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6C2A94"/>
    <w:pPr>
      <w:pBdr>
        <w:top w:val="none" w:sz="0" w:space="0" w:color="auto"/>
      </w:pBdr>
      <w:overflowPunct w:val="0"/>
      <w:autoSpaceDE w:val="0"/>
      <w:autoSpaceDN w:val="0"/>
      <w:adjustRightInd w:val="0"/>
      <w:spacing w:before="180"/>
      <w:ind w:left="0" w:firstLine="0"/>
      <w:textAlignment w:val="baseline"/>
      <w:outlineLvl w:val="1"/>
    </w:pPr>
    <w:rPr>
      <w:color w:val="000000" w:themeColor="text1"/>
      <w:sz w:val="21"/>
      <w:szCs w:val="21"/>
      <w:lang w:val="en-US" w:eastAsia="zh-CN"/>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6C2A94"/>
    <w:rPr>
      <w:rFonts w:ascii="Arial" w:hAnsi="Arial"/>
      <w:color w:val="000000" w:themeColor="text1"/>
      <w:sz w:val="21"/>
      <w:szCs w:val="21"/>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TableGrid1">
    <w:name w:val="TableGrid1"/>
    <w:basedOn w:val="a2"/>
    <w:next w:val="af9"/>
    <w:uiPriority w:val="39"/>
    <w:qFormat/>
    <w:rsid w:val="003A009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4299021">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910342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7922469">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2713966">
      <w:bodyDiv w:val="1"/>
      <w:marLeft w:val="0"/>
      <w:marRight w:val="0"/>
      <w:marTop w:val="0"/>
      <w:marBottom w:val="0"/>
      <w:divBdr>
        <w:top w:val="none" w:sz="0" w:space="0" w:color="auto"/>
        <w:left w:val="none" w:sz="0" w:space="0" w:color="auto"/>
        <w:bottom w:val="none" w:sz="0" w:space="0" w:color="auto"/>
        <w:right w:val="none" w:sz="0" w:space="0" w:color="auto"/>
      </w:divBdr>
      <w:divsChild>
        <w:div w:id="107704335">
          <w:marLeft w:val="547"/>
          <w:marRight w:val="0"/>
          <w:marTop w:val="15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8074853">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394257">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605081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1043076">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3633447">
      <w:bodyDiv w:val="1"/>
      <w:marLeft w:val="0"/>
      <w:marRight w:val="0"/>
      <w:marTop w:val="0"/>
      <w:marBottom w:val="0"/>
      <w:divBdr>
        <w:top w:val="none" w:sz="0" w:space="0" w:color="auto"/>
        <w:left w:val="none" w:sz="0" w:space="0" w:color="auto"/>
        <w:bottom w:val="none" w:sz="0" w:space="0" w:color="auto"/>
        <w:right w:val="none" w:sz="0" w:space="0" w:color="auto"/>
      </w:divBdr>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3619607">
      <w:bodyDiv w:val="1"/>
      <w:marLeft w:val="0"/>
      <w:marRight w:val="0"/>
      <w:marTop w:val="0"/>
      <w:marBottom w:val="0"/>
      <w:divBdr>
        <w:top w:val="none" w:sz="0" w:space="0" w:color="auto"/>
        <w:left w:val="none" w:sz="0" w:space="0" w:color="auto"/>
        <w:bottom w:val="none" w:sz="0" w:space="0" w:color="auto"/>
        <w:right w:val="none" w:sz="0" w:space="0" w:color="auto"/>
      </w:divBdr>
      <w:divsChild>
        <w:div w:id="2033605063">
          <w:marLeft w:val="547"/>
          <w:marRight w:val="0"/>
          <w:marTop w:val="154"/>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38950229">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4763728">
      <w:bodyDiv w:val="1"/>
      <w:marLeft w:val="0"/>
      <w:marRight w:val="0"/>
      <w:marTop w:val="0"/>
      <w:marBottom w:val="0"/>
      <w:divBdr>
        <w:top w:val="none" w:sz="0" w:space="0" w:color="auto"/>
        <w:left w:val="none" w:sz="0" w:space="0" w:color="auto"/>
        <w:bottom w:val="none" w:sz="0" w:space="0" w:color="auto"/>
        <w:right w:val="none" w:sz="0" w:space="0" w:color="auto"/>
      </w:divBdr>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1E77C-F700-43F7-A414-28424BCCD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陈玲玲</cp:lastModifiedBy>
  <cp:revision>14</cp:revision>
  <dcterms:created xsi:type="dcterms:W3CDTF">2025-03-28T06:11:00Z</dcterms:created>
  <dcterms:modified xsi:type="dcterms:W3CDTF">2025-03-28T09:31:00Z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